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tbl>
      <w:tblPr>
        <w:tblW w:w="9072" w:type="dxa"/>
        <w:tblLayout w:type="fixed"/>
        <w:tblCellMar>
          <w:left w:w="0" w:type="dxa"/>
          <w:right w:w="0" w:type="dxa"/>
        </w:tblCellMar>
        <w:tblLook w:val="0000" w:firstRow="0" w:lastRow="0" w:firstColumn="0" w:lastColumn="0" w:noHBand="0" w:noVBand="0"/>
      </w:tblPr>
      <w:tblGrid>
        <w:gridCol w:w="5954"/>
        <w:gridCol w:w="3118"/>
      </w:tblGrid>
      <w:tr w:rsidR="00D40650" w14:paraId="6B277FF7" w14:textId="77777777" w:rsidTr="00D73669">
        <w:trPr>
          <w:trHeight w:val="1905"/>
        </w:trPr>
        <w:tc>
          <w:tcPr>
            <w:tcW w:w="5954" w:type="dxa"/>
            <w:shd w:val="clear" w:color="auto" w:fill="auto"/>
          </w:tcPr>
          <w:p w14:paraId="07BF9CE6" w14:textId="77777777" w:rsidR="00D40650" w:rsidRPr="00A10E66" w:rsidRDefault="00D40650" w:rsidP="00DF44DF">
            <w:pPr>
              <w:pStyle w:val="TableContents"/>
              <w:rPr>
                <w:b/>
              </w:rPr>
            </w:pPr>
          </w:p>
        </w:tc>
        <w:tc>
          <w:tcPr>
            <w:tcW w:w="3118" w:type="dxa"/>
            <w:shd w:val="clear" w:color="auto" w:fill="auto"/>
          </w:tcPr>
          <w:p w14:paraId="5CF2D6CE" w14:textId="77777777" w:rsidR="00BC1A62" w:rsidRPr="00BC1A62" w:rsidRDefault="00BC1A62" w:rsidP="00BC1A62"/>
        </w:tc>
      </w:tr>
      <w:tr w:rsidR="00BA1D2B" w:rsidRPr="00465364" w14:paraId="001AB0FD" w14:textId="77777777" w:rsidTr="00D73669">
        <w:trPr>
          <w:trHeight w:val="1985"/>
        </w:trPr>
        <w:tc>
          <w:tcPr>
            <w:tcW w:w="5954" w:type="dxa"/>
            <w:shd w:val="clear" w:color="auto" w:fill="auto"/>
          </w:tcPr>
          <w:p w14:paraId="1B9D33CA" w14:textId="77777777" w:rsidR="00BA1D2B" w:rsidRPr="00465364" w:rsidRDefault="00BA1D2B" w:rsidP="00BA1D2B">
            <w:r w:rsidRPr="00465364">
              <w:t>KORRALDUS</w:t>
            </w:r>
          </w:p>
          <w:p w14:paraId="78D8956F" w14:textId="77777777" w:rsidR="00BA1D2B" w:rsidRPr="00465364" w:rsidRDefault="00BA1D2B" w:rsidP="00BA1D2B">
            <w:pPr>
              <w:rPr>
                <w:iCs/>
              </w:rPr>
            </w:pPr>
          </w:p>
          <w:p w14:paraId="72E0F29F" w14:textId="77777777" w:rsidR="00BA1D2B" w:rsidRPr="00465364" w:rsidRDefault="00BA1D2B" w:rsidP="00BA1D2B">
            <w:pPr>
              <w:rPr>
                <w:iCs/>
              </w:rPr>
            </w:pPr>
          </w:p>
        </w:tc>
        <w:tc>
          <w:tcPr>
            <w:tcW w:w="3118" w:type="dxa"/>
            <w:shd w:val="clear" w:color="auto" w:fill="auto"/>
          </w:tcPr>
          <w:p w14:paraId="4E917D45" w14:textId="77777777" w:rsidR="00BA1D2B" w:rsidRPr="00465364" w:rsidRDefault="00BA1D2B" w:rsidP="00BA1D2B"/>
          <w:p w14:paraId="3E7F9509" w14:textId="77777777" w:rsidR="00BA1D2B" w:rsidRPr="00465364" w:rsidRDefault="00BA1D2B" w:rsidP="00BA1D2B"/>
          <w:p w14:paraId="504EF505" w14:textId="7FFE36F3" w:rsidR="00BA1D2B" w:rsidRPr="00465364" w:rsidRDefault="0039699C" w:rsidP="00BA1D2B">
            <w:r>
              <w:t>11</w:t>
            </w:r>
            <w:r w:rsidR="00BA1D2B" w:rsidRPr="00465364">
              <w:t>.</w:t>
            </w:r>
            <w:r w:rsidR="006A430C" w:rsidRPr="00465364">
              <w:t>0</w:t>
            </w:r>
            <w:r>
              <w:t>4</w:t>
            </w:r>
            <w:r w:rsidR="00BA1D2B" w:rsidRPr="00465364">
              <w:t xml:space="preserve">.2025 nr </w:t>
            </w:r>
            <w:r w:rsidR="00C41DA0" w:rsidRPr="00C41DA0">
              <w:t>13-5/25-36</w:t>
            </w:r>
          </w:p>
        </w:tc>
      </w:tr>
    </w:tbl>
    <w:p w14:paraId="728308D2" w14:textId="4CBD8044" w:rsidR="009D1369" w:rsidRPr="00F303EC" w:rsidRDefault="009D1A5E" w:rsidP="0039699C">
      <w:pPr>
        <w:pStyle w:val="Pealkiri1"/>
        <w:jc w:val="both"/>
        <w:rPr>
          <w:noProof/>
          <w:sz w:val="23"/>
          <w:szCs w:val="23"/>
          <w:lang w:eastAsia="et-EE" w:bidi="ar-SA"/>
        </w:rPr>
      </w:pPr>
      <w:r w:rsidRPr="00F303EC">
        <w:rPr>
          <w:noProof/>
          <w:sz w:val="23"/>
          <w:szCs w:val="23"/>
          <w:lang w:eastAsia="et-EE" w:bidi="ar-SA"/>
        </w:rPr>
        <w:drawing>
          <wp:anchor distT="0" distB="0" distL="114300" distR="114300" simplePos="0" relativeHeight="251658240" behindDoc="0" locked="0" layoutInCell="1" allowOverlap="1" wp14:anchorId="0EB6F31C" wp14:editId="1B992E4C">
            <wp:simplePos x="0" y="0"/>
            <wp:positionH relativeFrom="page">
              <wp:posOffset>291465</wp:posOffset>
            </wp:positionH>
            <wp:positionV relativeFrom="page">
              <wp:posOffset>434340</wp:posOffset>
            </wp:positionV>
            <wp:extent cx="2945765" cy="95758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estivabariik_vapp.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45765" cy="957580"/>
                    </a:xfrm>
                    <a:prstGeom prst="rect">
                      <a:avLst/>
                    </a:prstGeom>
                  </pic:spPr>
                </pic:pic>
              </a:graphicData>
            </a:graphic>
          </wp:anchor>
        </w:drawing>
      </w:r>
      <w:r w:rsidR="00487964" w:rsidRPr="00F303EC">
        <w:rPr>
          <w:noProof/>
          <w:sz w:val="23"/>
          <w:szCs w:val="23"/>
          <w:lang w:eastAsia="et-EE" w:bidi="ar-SA"/>
        </w:rPr>
        <w:t xml:space="preserve">Loa andmine </w:t>
      </w:r>
      <w:r w:rsidR="0039699C" w:rsidRPr="00F303EC">
        <w:rPr>
          <w:noProof/>
          <w:sz w:val="23"/>
          <w:szCs w:val="23"/>
          <w:lang w:eastAsia="et-EE" w:bidi="ar-SA"/>
        </w:rPr>
        <w:t xml:space="preserve">Tallinna linna Peterburi tee 94a </w:t>
      </w:r>
      <w:r w:rsidR="00487964" w:rsidRPr="00F303EC">
        <w:rPr>
          <w:noProof/>
          <w:sz w:val="23"/>
          <w:szCs w:val="23"/>
          <w:lang w:eastAsia="et-EE" w:bidi="ar-SA"/>
        </w:rPr>
        <w:t>maaüksuse projekteerimistingimuste eelnõu rakendamiseks</w:t>
      </w:r>
    </w:p>
    <w:p w14:paraId="65A7DD8C" w14:textId="2BB1C2AB" w:rsidR="00485867" w:rsidRPr="00F303EC" w:rsidRDefault="0039699C" w:rsidP="00485867">
      <w:pPr>
        <w:pStyle w:val="Snum"/>
        <w:rPr>
          <w:sz w:val="23"/>
          <w:szCs w:val="23"/>
        </w:rPr>
      </w:pPr>
      <w:r w:rsidRPr="00F303EC">
        <w:rPr>
          <w:sz w:val="23"/>
          <w:szCs w:val="23"/>
        </w:rPr>
        <w:t>Lasnamäe Linnaosa Valitsus</w:t>
      </w:r>
      <w:r w:rsidR="00485867" w:rsidRPr="00F303EC">
        <w:rPr>
          <w:sz w:val="23"/>
          <w:szCs w:val="23"/>
        </w:rPr>
        <w:t xml:space="preserve"> esitas 0</w:t>
      </w:r>
      <w:r w:rsidRPr="00F303EC">
        <w:rPr>
          <w:sz w:val="23"/>
          <w:szCs w:val="23"/>
        </w:rPr>
        <w:t>3</w:t>
      </w:r>
      <w:r w:rsidR="00485867" w:rsidRPr="00F303EC">
        <w:rPr>
          <w:sz w:val="23"/>
          <w:szCs w:val="23"/>
        </w:rPr>
        <w:t>.0</w:t>
      </w:r>
      <w:r w:rsidRPr="00F303EC">
        <w:rPr>
          <w:sz w:val="23"/>
          <w:szCs w:val="23"/>
        </w:rPr>
        <w:t>4</w:t>
      </w:r>
      <w:r w:rsidR="00485867" w:rsidRPr="00F303EC">
        <w:rPr>
          <w:sz w:val="23"/>
          <w:szCs w:val="23"/>
        </w:rPr>
        <w:t xml:space="preserve">.2025 </w:t>
      </w:r>
      <w:r w:rsidRPr="00F303EC">
        <w:rPr>
          <w:sz w:val="23"/>
          <w:szCs w:val="23"/>
        </w:rPr>
        <w:t>e-kirjaga</w:t>
      </w:r>
      <w:r w:rsidR="00485867" w:rsidRPr="00F303EC">
        <w:rPr>
          <w:sz w:val="23"/>
          <w:szCs w:val="23"/>
        </w:rPr>
        <w:t xml:space="preserve"> (registreeritud 0</w:t>
      </w:r>
      <w:r w:rsidRPr="00F303EC">
        <w:rPr>
          <w:sz w:val="23"/>
          <w:szCs w:val="23"/>
        </w:rPr>
        <w:t>3</w:t>
      </w:r>
      <w:r w:rsidR="00485867" w:rsidRPr="00F303EC">
        <w:rPr>
          <w:sz w:val="23"/>
          <w:szCs w:val="23"/>
        </w:rPr>
        <w:t>.0</w:t>
      </w:r>
      <w:r w:rsidRPr="00F303EC">
        <w:rPr>
          <w:sz w:val="23"/>
          <w:szCs w:val="23"/>
        </w:rPr>
        <w:t>4</w:t>
      </w:r>
      <w:r w:rsidR="00485867" w:rsidRPr="00F303EC">
        <w:rPr>
          <w:sz w:val="23"/>
          <w:szCs w:val="23"/>
        </w:rPr>
        <w:t xml:space="preserve">.2025 numbriga </w:t>
      </w:r>
      <w:r w:rsidRPr="00F303EC">
        <w:rPr>
          <w:sz w:val="23"/>
          <w:szCs w:val="23"/>
        </w:rPr>
        <w:t>13-3/25-579</w:t>
      </w:r>
      <w:r w:rsidR="00485867" w:rsidRPr="00F303EC">
        <w:rPr>
          <w:sz w:val="23"/>
          <w:szCs w:val="23"/>
        </w:rPr>
        <w:t xml:space="preserve">) Eesti Geoloogiateenistusele kooskõlastamiseks projekteerimistingimuste väljastamise eelnõu Harju maakonda </w:t>
      </w:r>
      <w:r w:rsidR="00EF7A8F" w:rsidRPr="00F303EC">
        <w:rPr>
          <w:sz w:val="23"/>
          <w:szCs w:val="23"/>
        </w:rPr>
        <w:t>Tallinna linna Lasnamäe linnaosa</w:t>
      </w:r>
      <w:r w:rsidR="00485867" w:rsidRPr="00F303EC">
        <w:rPr>
          <w:sz w:val="23"/>
          <w:szCs w:val="23"/>
        </w:rPr>
        <w:t xml:space="preserve"> </w:t>
      </w:r>
      <w:r w:rsidR="00EF7A8F" w:rsidRPr="00F303EC">
        <w:rPr>
          <w:sz w:val="23"/>
          <w:szCs w:val="23"/>
        </w:rPr>
        <w:t>Peterburi tee 94a</w:t>
      </w:r>
      <w:r w:rsidR="00485867" w:rsidRPr="00F303EC">
        <w:rPr>
          <w:sz w:val="23"/>
          <w:szCs w:val="23"/>
        </w:rPr>
        <w:t xml:space="preserve"> kinnisasjale (katastritunnus </w:t>
      </w:r>
      <w:r w:rsidR="00EF7A8F" w:rsidRPr="00F303EC">
        <w:rPr>
          <w:sz w:val="23"/>
          <w:szCs w:val="23"/>
        </w:rPr>
        <w:t>78403:313:0620</w:t>
      </w:r>
      <w:r w:rsidR="00485867" w:rsidRPr="00F303EC">
        <w:rPr>
          <w:sz w:val="23"/>
          <w:szCs w:val="23"/>
        </w:rPr>
        <w:t>). Taotluse kohaselt soovitakse maaüksuse</w:t>
      </w:r>
      <w:r w:rsidR="00080AA5" w:rsidRPr="00F303EC">
        <w:rPr>
          <w:sz w:val="23"/>
          <w:szCs w:val="23"/>
        </w:rPr>
        <w:t>le</w:t>
      </w:r>
      <w:r w:rsidR="00485867" w:rsidRPr="00F303EC">
        <w:rPr>
          <w:sz w:val="23"/>
          <w:szCs w:val="23"/>
        </w:rPr>
        <w:t xml:space="preserve"> püstitada </w:t>
      </w:r>
      <w:r w:rsidR="00EF7A8F" w:rsidRPr="00F303EC">
        <w:rPr>
          <w:sz w:val="23"/>
          <w:szCs w:val="23"/>
        </w:rPr>
        <w:t>olemasoleva asemele uus tööstus- ja tootmishoone</w:t>
      </w:r>
      <w:r w:rsidR="00C73467" w:rsidRPr="00F303EC">
        <w:rPr>
          <w:sz w:val="23"/>
          <w:szCs w:val="23"/>
        </w:rPr>
        <w:t xml:space="preserve"> maksimaalse pindalaga </w:t>
      </w:r>
      <w:r w:rsidR="00EF7A8F" w:rsidRPr="00F303EC">
        <w:rPr>
          <w:sz w:val="23"/>
          <w:szCs w:val="23"/>
        </w:rPr>
        <w:t>ca 13</w:t>
      </w:r>
      <w:r w:rsidR="00C73467" w:rsidRPr="00F303EC">
        <w:rPr>
          <w:sz w:val="23"/>
          <w:szCs w:val="23"/>
        </w:rPr>
        <w:t>00 m</w:t>
      </w:r>
      <w:r w:rsidR="00C73467" w:rsidRPr="00F303EC">
        <w:rPr>
          <w:sz w:val="23"/>
          <w:szCs w:val="23"/>
          <w:vertAlign w:val="superscript"/>
        </w:rPr>
        <w:t>2</w:t>
      </w:r>
      <w:r w:rsidR="00485867" w:rsidRPr="00F303EC">
        <w:rPr>
          <w:sz w:val="23"/>
          <w:szCs w:val="23"/>
        </w:rPr>
        <w:t>.</w:t>
      </w:r>
    </w:p>
    <w:p w14:paraId="212E67D0" w14:textId="77777777" w:rsidR="00C87A9E" w:rsidRPr="00F303EC" w:rsidRDefault="00C87A9E" w:rsidP="00F23175">
      <w:pPr>
        <w:pStyle w:val="Snum"/>
        <w:rPr>
          <w:sz w:val="23"/>
          <w:szCs w:val="23"/>
        </w:rPr>
      </w:pPr>
    </w:p>
    <w:p w14:paraId="3F977C97" w14:textId="52CBF6D7" w:rsidR="005276C4" w:rsidRPr="00F303EC" w:rsidRDefault="005276C4" w:rsidP="00F23175">
      <w:pPr>
        <w:pStyle w:val="Snum"/>
        <w:rPr>
          <w:sz w:val="23"/>
          <w:szCs w:val="23"/>
        </w:rPr>
      </w:pPr>
      <w:r w:rsidRPr="00F303EC">
        <w:rPr>
          <w:sz w:val="23"/>
          <w:szCs w:val="23"/>
        </w:rPr>
        <w:t xml:space="preserve">Maapõueseaduse (edaspidi </w:t>
      </w:r>
      <w:proofErr w:type="spellStart"/>
      <w:r w:rsidRPr="00F303EC">
        <w:rPr>
          <w:sz w:val="23"/>
          <w:szCs w:val="23"/>
        </w:rPr>
        <w:t>MaaPS</w:t>
      </w:r>
      <w:proofErr w:type="spellEnd"/>
      <w:r w:rsidRPr="00F303EC">
        <w:rPr>
          <w:sz w:val="23"/>
          <w:szCs w:val="23"/>
        </w:rPr>
        <w:t>) § 15 lõike 1 punkt 1 kohaselt</w:t>
      </w:r>
      <w:r w:rsidR="00954136" w:rsidRPr="00F303EC">
        <w:rPr>
          <w:sz w:val="23"/>
          <w:szCs w:val="23"/>
        </w:rPr>
        <w:t xml:space="preserve"> on maapõue seisundit ja kasutamist mõjutavaks tegevuseks vajalik Kliimaministeeriumi või kliimaministri volitusel riigiasutuse, kelle ülesanne on tagada riigi geoloogiaalane pädevus, luba. Luba tuleb taotleda muu hulgas kui maardlal soovitakse teha maapõue seisundit ja kasutamist mõjutavat tegevust, milleks on vajalik esitada ehitusteatis või saada ehitusluba, muu luba või muu haldusakt.</w:t>
      </w:r>
    </w:p>
    <w:p w14:paraId="0FD3A2B1" w14:textId="77777777" w:rsidR="00954136" w:rsidRPr="00F303EC" w:rsidRDefault="00954136" w:rsidP="00F23175">
      <w:pPr>
        <w:pStyle w:val="Snum"/>
        <w:rPr>
          <w:sz w:val="23"/>
          <w:szCs w:val="23"/>
        </w:rPr>
      </w:pPr>
    </w:p>
    <w:p w14:paraId="58142364" w14:textId="37D5931E" w:rsidR="00954136" w:rsidRPr="00F303EC" w:rsidRDefault="00954136" w:rsidP="00F23175">
      <w:pPr>
        <w:pStyle w:val="Snum"/>
        <w:rPr>
          <w:sz w:val="23"/>
          <w:szCs w:val="23"/>
        </w:rPr>
      </w:pPr>
      <w:r w:rsidRPr="00F303EC">
        <w:rPr>
          <w:sz w:val="23"/>
          <w:szCs w:val="23"/>
        </w:rPr>
        <w:t xml:space="preserve">Kliimaministri 14.12.2024 käskkirjaga nr 1-2/24/507 „Volitus Eesti Geoloogiateenistusele maapõue seisundit ja kasutamist mõjutavaks tegevuseks loa andmiseks ja planeeringute kooskõlastamiseks“ on Eesti Geoloogiateenistusele antud volitus anda lube </w:t>
      </w:r>
      <w:proofErr w:type="spellStart"/>
      <w:r w:rsidRPr="00F303EC">
        <w:rPr>
          <w:sz w:val="23"/>
          <w:szCs w:val="23"/>
        </w:rPr>
        <w:t>MaaPS</w:t>
      </w:r>
      <w:proofErr w:type="spellEnd"/>
      <w:r w:rsidRPr="00F303EC">
        <w:rPr>
          <w:sz w:val="23"/>
          <w:szCs w:val="23"/>
        </w:rPr>
        <w:t xml:space="preserve"> §-des 14 ja 15 nimetatud maapõue seisundit ja kasutamist mõjutavaks tegevuseks.</w:t>
      </w:r>
    </w:p>
    <w:p w14:paraId="332DF94F" w14:textId="77777777" w:rsidR="00954136" w:rsidRPr="00F303EC" w:rsidRDefault="00954136" w:rsidP="00F23175">
      <w:pPr>
        <w:pStyle w:val="Snum"/>
        <w:rPr>
          <w:sz w:val="23"/>
          <w:szCs w:val="23"/>
        </w:rPr>
      </w:pPr>
    </w:p>
    <w:p w14:paraId="4F049B7D" w14:textId="65EE1B24" w:rsidR="00954136" w:rsidRPr="00F303EC" w:rsidRDefault="00954136" w:rsidP="00954136">
      <w:pPr>
        <w:pStyle w:val="Snum"/>
        <w:rPr>
          <w:sz w:val="23"/>
          <w:szCs w:val="23"/>
        </w:rPr>
      </w:pPr>
      <w:proofErr w:type="spellStart"/>
      <w:r w:rsidRPr="00F303EC">
        <w:rPr>
          <w:sz w:val="23"/>
          <w:szCs w:val="23"/>
        </w:rPr>
        <w:t>MaaPS</w:t>
      </w:r>
      <w:proofErr w:type="spellEnd"/>
      <w:r w:rsidRPr="00F303EC">
        <w:rPr>
          <w:sz w:val="23"/>
          <w:szCs w:val="23"/>
        </w:rPr>
        <w:t xml:space="preserve"> § 14 lõike 2 alusel võib lubada maapõue seisundit ja kasutamist mõjutavat tegevust üksnes juhul, kui kavandatav tegevus:</w:t>
      </w:r>
    </w:p>
    <w:p w14:paraId="3ED3993A" w14:textId="77777777" w:rsidR="00954136" w:rsidRPr="00F303EC" w:rsidRDefault="00954136" w:rsidP="00954136">
      <w:pPr>
        <w:pStyle w:val="Snum"/>
        <w:rPr>
          <w:sz w:val="23"/>
          <w:szCs w:val="23"/>
        </w:rPr>
      </w:pPr>
      <w:r w:rsidRPr="00F303EC">
        <w:rPr>
          <w:sz w:val="23"/>
          <w:szCs w:val="23"/>
        </w:rPr>
        <w:t xml:space="preserve">  1) ei halvenda maavara kaevandamisväärsena säilimise või maavarale juurdepääsu olemasolevat olukorda;</w:t>
      </w:r>
    </w:p>
    <w:p w14:paraId="56AA2D18" w14:textId="77777777" w:rsidR="00954136" w:rsidRPr="00F303EC" w:rsidRDefault="00954136" w:rsidP="00954136">
      <w:pPr>
        <w:pStyle w:val="Snum"/>
        <w:rPr>
          <w:sz w:val="23"/>
          <w:szCs w:val="23"/>
        </w:rPr>
      </w:pPr>
      <w:r w:rsidRPr="00F303EC">
        <w:rPr>
          <w:sz w:val="23"/>
          <w:szCs w:val="23"/>
        </w:rPr>
        <w:t xml:space="preserve">  2) halvendab maavarale juurdepääsu olemasolevat olukorda, kuid tegevus ei ole püsiva iseloomuga või</w:t>
      </w:r>
    </w:p>
    <w:p w14:paraId="03B1161C" w14:textId="0C20BA95" w:rsidR="00954136" w:rsidRPr="00F303EC" w:rsidRDefault="00954136" w:rsidP="00954136">
      <w:pPr>
        <w:pStyle w:val="Snum"/>
        <w:rPr>
          <w:sz w:val="23"/>
          <w:szCs w:val="23"/>
        </w:rPr>
      </w:pPr>
      <w:r w:rsidRPr="00F303EC">
        <w:rPr>
          <w:sz w:val="23"/>
          <w:szCs w:val="23"/>
        </w:rPr>
        <w:t xml:space="preserve">  3) halvendab maavara kaevandamisväärsena säilimise või maavarale juurdepääsu olemasolevat olukorda, kuid tegemist on ülekaaluka avaliku huviga ehitisega, sealhulgas tehnovõrgu, rajatise või ehitusseadustiku tähenduses </w:t>
      </w:r>
      <w:proofErr w:type="spellStart"/>
      <w:r w:rsidRPr="00F303EC">
        <w:rPr>
          <w:sz w:val="23"/>
          <w:szCs w:val="23"/>
        </w:rPr>
        <w:t>riigikaitselise</w:t>
      </w:r>
      <w:proofErr w:type="spellEnd"/>
      <w:r w:rsidRPr="00F303EC">
        <w:rPr>
          <w:sz w:val="23"/>
          <w:szCs w:val="23"/>
        </w:rPr>
        <w:t xml:space="preserve"> ehitise ehitamisega, mille jaoks ei ole mõistlikku alternatiivset asukohta, või tegemist on elektrituruseaduse tähenduses taastuvat energiaallikat kasutava elektrienergia tootmisseadme ja seonduva taristu ehitamisega.</w:t>
      </w:r>
    </w:p>
    <w:p w14:paraId="0CEE9759" w14:textId="77777777" w:rsidR="00C87A9E" w:rsidRPr="00F303EC" w:rsidRDefault="00C87A9E" w:rsidP="00F23175">
      <w:pPr>
        <w:pStyle w:val="Snum"/>
        <w:rPr>
          <w:sz w:val="23"/>
          <w:szCs w:val="23"/>
        </w:rPr>
      </w:pPr>
    </w:p>
    <w:p w14:paraId="74395E7C" w14:textId="364AAD79" w:rsidR="007C2EE9" w:rsidRPr="00F303EC" w:rsidRDefault="00B9055F" w:rsidP="00F01721">
      <w:pPr>
        <w:pStyle w:val="Snum"/>
        <w:rPr>
          <w:sz w:val="23"/>
          <w:szCs w:val="23"/>
        </w:rPr>
      </w:pPr>
      <w:r w:rsidRPr="00F303EC">
        <w:rPr>
          <w:sz w:val="23"/>
          <w:szCs w:val="23"/>
        </w:rPr>
        <w:t xml:space="preserve">Eraomandis </w:t>
      </w:r>
      <w:r w:rsidR="00ED3678" w:rsidRPr="00F303EC">
        <w:rPr>
          <w:sz w:val="23"/>
          <w:szCs w:val="23"/>
        </w:rPr>
        <w:t xml:space="preserve">Peterburi tee 94a kinnistu (katastritunnus 78403:313:0620) </w:t>
      </w:r>
      <w:r w:rsidR="00CF696F" w:rsidRPr="00F303EC">
        <w:rPr>
          <w:sz w:val="23"/>
          <w:szCs w:val="23"/>
        </w:rPr>
        <w:t xml:space="preserve">kattub </w:t>
      </w:r>
      <w:r w:rsidR="007C2EE9" w:rsidRPr="00F303EC">
        <w:rPr>
          <w:sz w:val="23"/>
          <w:szCs w:val="23"/>
        </w:rPr>
        <w:t>täielikult</w:t>
      </w:r>
      <w:r w:rsidR="0058582D" w:rsidRPr="00F303EC">
        <w:rPr>
          <w:sz w:val="23"/>
          <w:szCs w:val="23"/>
        </w:rPr>
        <w:t xml:space="preserve"> </w:t>
      </w:r>
      <w:r w:rsidR="00ED3678" w:rsidRPr="00F303EC">
        <w:rPr>
          <w:sz w:val="23"/>
          <w:szCs w:val="23"/>
        </w:rPr>
        <w:t>Väo lubjakivi</w:t>
      </w:r>
      <w:r w:rsidR="0058582D" w:rsidRPr="00F303EC">
        <w:rPr>
          <w:sz w:val="23"/>
          <w:szCs w:val="23"/>
        </w:rPr>
        <w:t xml:space="preserve"> maardla (registrikaardi nr </w:t>
      </w:r>
      <w:r w:rsidR="00ED3678" w:rsidRPr="00F303EC">
        <w:rPr>
          <w:sz w:val="23"/>
          <w:szCs w:val="23"/>
        </w:rPr>
        <w:t>46</w:t>
      </w:r>
      <w:r w:rsidR="0058582D" w:rsidRPr="00F303EC">
        <w:rPr>
          <w:sz w:val="23"/>
          <w:szCs w:val="23"/>
        </w:rPr>
        <w:t>) ehitus</w:t>
      </w:r>
      <w:r w:rsidR="00ED3678" w:rsidRPr="00F303EC">
        <w:rPr>
          <w:sz w:val="23"/>
          <w:szCs w:val="23"/>
        </w:rPr>
        <w:t>lubja</w:t>
      </w:r>
      <w:r w:rsidR="0058582D" w:rsidRPr="00F303EC">
        <w:rPr>
          <w:sz w:val="23"/>
          <w:szCs w:val="23"/>
        </w:rPr>
        <w:t xml:space="preserve">kivi </w:t>
      </w:r>
      <w:r w:rsidR="00ED3678" w:rsidRPr="00F303EC">
        <w:rPr>
          <w:sz w:val="23"/>
          <w:szCs w:val="23"/>
        </w:rPr>
        <w:t>passiivse tarbevaru</w:t>
      </w:r>
      <w:r w:rsidR="0058582D" w:rsidRPr="00F303EC">
        <w:rPr>
          <w:sz w:val="23"/>
          <w:szCs w:val="23"/>
        </w:rPr>
        <w:t xml:space="preserve"> plokiga </w:t>
      </w:r>
      <w:r w:rsidR="00ED3678" w:rsidRPr="00F303EC">
        <w:rPr>
          <w:sz w:val="23"/>
          <w:szCs w:val="23"/>
        </w:rPr>
        <w:t>1</w:t>
      </w:r>
      <w:r w:rsidR="0058582D" w:rsidRPr="00F303EC">
        <w:rPr>
          <w:sz w:val="23"/>
          <w:szCs w:val="23"/>
        </w:rPr>
        <w:t>2</w:t>
      </w:r>
      <w:r w:rsidR="00CF696F" w:rsidRPr="00F303EC">
        <w:rPr>
          <w:sz w:val="23"/>
          <w:szCs w:val="23"/>
        </w:rPr>
        <w:t>.</w:t>
      </w:r>
      <w:r w:rsidR="00961E20" w:rsidRPr="00F303EC">
        <w:rPr>
          <w:sz w:val="23"/>
          <w:szCs w:val="23"/>
        </w:rPr>
        <w:t xml:space="preserve"> </w:t>
      </w:r>
      <w:r w:rsidR="0071367F" w:rsidRPr="00F303EC">
        <w:rPr>
          <w:sz w:val="23"/>
          <w:szCs w:val="23"/>
        </w:rPr>
        <w:t xml:space="preserve">Kinnistu külgneb vahetult kehtiva keskkonnaloaga Väo lubjakivikarjääri mäeeraldise ning selle teenindusmaaga (loa nr HARM-154, loa omaja </w:t>
      </w:r>
      <w:proofErr w:type="spellStart"/>
      <w:r w:rsidR="0071367F" w:rsidRPr="00F303EC">
        <w:rPr>
          <w:sz w:val="23"/>
          <w:szCs w:val="23"/>
        </w:rPr>
        <w:t>Limestone</w:t>
      </w:r>
      <w:proofErr w:type="spellEnd"/>
      <w:r w:rsidR="0071367F" w:rsidRPr="00F303EC">
        <w:rPr>
          <w:sz w:val="23"/>
          <w:szCs w:val="23"/>
        </w:rPr>
        <w:t xml:space="preserve"> </w:t>
      </w:r>
      <w:proofErr w:type="spellStart"/>
      <w:r w:rsidR="0071367F" w:rsidRPr="00F303EC">
        <w:rPr>
          <w:sz w:val="23"/>
          <w:szCs w:val="23"/>
        </w:rPr>
        <w:t>factories</w:t>
      </w:r>
      <w:proofErr w:type="spellEnd"/>
      <w:r w:rsidR="0071367F" w:rsidRPr="00F303EC">
        <w:rPr>
          <w:sz w:val="23"/>
          <w:szCs w:val="23"/>
        </w:rPr>
        <w:t xml:space="preserve"> of Estonia OÜ, luba kehtiv kuni </w:t>
      </w:r>
      <w:r w:rsidR="00F01721" w:rsidRPr="00F303EC">
        <w:rPr>
          <w:sz w:val="23"/>
          <w:szCs w:val="23"/>
        </w:rPr>
        <w:t xml:space="preserve">13.01.2039). </w:t>
      </w:r>
      <w:r w:rsidR="0071367F" w:rsidRPr="00F303EC">
        <w:rPr>
          <w:sz w:val="23"/>
          <w:szCs w:val="23"/>
        </w:rPr>
        <w:t>Eelnõu</w:t>
      </w:r>
      <w:r w:rsidR="0058582D" w:rsidRPr="00F303EC">
        <w:rPr>
          <w:sz w:val="23"/>
          <w:szCs w:val="23"/>
        </w:rPr>
        <w:t xml:space="preserve"> kohaselt </w:t>
      </w:r>
      <w:r w:rsidR="007C2EE9" w:rsidRPr="00F303EC">
        <w:rPr>
          <w:sz w:val="23"/>
          <w:szCs w:val="23"/>
        </w:rPr>
        <w:t xml:space="preserve">planeeritakse </w:t>
      </w:r>
      <w:r w:rsidR="00F01721" w:rsidRPr="00F303EC">
        <w:rPr>
          <w:sz w:val="23"/>
          <w:szCs w:val="23"/>
        </w:rPr>
        <w:t>Peterburi tee 94a kinnistul asendada olemasolev laohoone (ehitisregistri kood 120589532, nimetus Laohoone 2)</w:t>
      </w:r>
      <w:r w:rsidR="007C2EE9" w:rsidRPr="00F303EC">
        <w:rPr>
          <w:sz w:val="23"/>
          <w:szCs w:val="23"/>
        </w:rPr>
        <w:t xml:space="preserve"> </w:t>
      </w:r>
      <w:r w:rsidR="00F01721" w:rsidRPr="00F303EC">
        <w:rPr>
          <w:sz w:val="23"/>
          <w:szCs w:val="23"/>
        </w:rPr>
        <w:t>uue tööstus- ja tootmishoonega, mille mõõdud on ligikaudu 36</w:t>
      </w:r>
      <w:r w:rsidR="00697C7C" w:rsidRPr="00F303EC">
        <w:rPr>
          <w:sz w:val="23"/>
          <w:szCs w:val="23"/>
        </w:rPr>
        <w:t>x</w:t>
      </w:r>
      <w:r w:rsidR="00F01721" w:rsidRPr="00F303EC">
        <w:rPr>
          <w:sz w:val="23"/>
          <w:szCs w:val="23"/>
        </w:rPr>
        <w:t>36</w:t>
      </w:r>
      <w:r w:rsidR="00187DF3" w:rsidRPr="00F303EC">
        <w:rPr>
          <w:sz w:val="23"/>
          <w:szCs w:val="23"/>
        </w:rPr>
        <w:t xml:space="preserve"> </w:t>
      </w:r>
      <w:r w:rsidR="00F01721" w:rsidRPr="00F303EC">
        <w:rPr>
          <w:sz w:val="23"/>
          <w:szCs w:val="23"/>
        </w:rPr>
        <w:t>m, kõrgus 12</w:t>
      </w:r>
      <w:r w:rsidR="00697C7C" w:rsidRPr="00F303EC">
        <w:rPr>
          <w:sz w:val="23"/>
          <w:szCs w:val="23"/>
        </w:rPr>
        <w:t xml:space="preserve"> </w:t>
      </w:r>
      <w:r w:rsidR="00F01721" w:rsidRPr="00F303EC">
        <w:rPr>
          <w:sz w:val="23"/>
          <w:szCs w:val="23"/>
        </w:rPr>
        <w:t xml:space="preserve">m ning pindala 1300 </w:t>
      </w:r>
      <w:r w:rsidR="007C2EE9" w:rsidRPr="00F303EC">
        <w:rPr>
          <w:sz w:val="23"/>
          <w:szCs w:val="23"/>
        </w:rPr>
        <w:t>m</w:t>
      </w:r>
      <w:r w:rsidR="007C2EE9" w:rsidRPr="00F303EC">
        <w:rPr>
          <w:sz w:val="23"/>
          <w:szCs w:val="23"/>
          <w:vertAlign w:val="superscript"/>
        </w:rPr>
        <w:t>2</w:t>
      </w:r>
      <w:r w:rsidR="00F01721" w:rsidRPr="00F303EC">
        <w:rPr>
          <w:sz w:val="23"/>
          <w:szCs w:val="23"/>
        </w:rPr>
        <w:t>.</w:t>
      </w:r>
    </w:p>
    <w:p w14:paraId="35BB3C51" w14:textId="77777777" w:rsidR="00630A5D" w:rsidRPr="00F303EC" w:rsidRDefault="00630A5D" w:rsidP="00C12CC1">
      <w:pPr>
        <w:pStyle w:val="Snum"/>
        <w:rPr>
          <w:sz w:val="23"/>
          <w:szCs w:val="23"/>
        </w:rPr>
      </w:pPr>
    </w:p>
    <w:p w14:paraId="527D798C" w14:textId="77777777" w:rsidR="00DD29F7" w:rsidRPr="00F303EC" w:rsidRDefault="00065895" w:rsidP="00C12CC1">
      <w:pPr>
        <w:pStyle w:val="Snum"/>
        <w:rPr>
          <w:sz w:val="23"/>
          <w:szCs w:val="23"/>
        </w:rPr>
      </w:pPr>
      <w:r w:rsidRPr="00F303EC">
        <w:rPr>
          <w:sz w:val="23"/>
          <w:szCs w:val="23"/>
        </w:rPr>
        <w:t>Maardla alale ehitatud ehitis kasutab maapõue tuge, mida võimaldab maapõue osa, mis on maavarana arvel maardlas. Ehitise ehitamise korral tuleb ehitisele jätta maapõue tugi ehk ehitise alune ja ehitise ümbruses olev osa maavarast jääb kaevandamata. Kui ehitis rajatakse maardla alale püsiva iseloomuga ehitisena, halveneb olemasolev olukord maavarale juurdepääsu ja kaevandamisväärsena säilimise osas.</w:t>
      </w:r>
    </w:p>
    <w:p w14:paraId="2A74E1AF" w14:textId="77777777" w:rsidR="00DD29F7" w:rsidRPr="00F303EC" w:rsidRDefault="00DD29F7" w:rsidP="00C12CC1">
      <w:pPr>
        <w:pStyle w:val="Snum"/>
        <w:rPr>
          <w:sz w:val="23"/>
          <w:szCs w:val="23"/>
        </w:rPr>
      </w:pPr>
    </w:p>
    <w:p w14:paraId="1D348802" w14:textId="179672C1" w:rsidR="005849BC" w:rsidRPr="00F303EC" w:rsidRDefault="005849BC" w:rsidP="00C12CC1">
      <w:pPr>
        <w:pStyle w:val="Snum"/>
        <w:rPr>
          <w:sz w:val="23"/>
          <w:szCs w:val="23"/>
        </w:rPr>
      </w:pPr>
      <w:bookmarkStart w:id="0" w:name="_Hlk184307228"/>
      <w:r w:rsidRPr="00F303EC">
        <w:rPr>
          <w:sz w:val="23"/>
          <w:szCs w:val="23"/>
        </w:rPr>
        <w:t xml:space="preserve">Peterburi tee 94a kinnistu asub vastavalt Tallinna Linnavolikogu 01.10.2015 otsusega nr 153 kehtestatud „Lasnamäe tööstusalade üldplaneeringule“ ettevõtlusalal, millel on tootmis- ja laondusettevõtlusala </w:t>
      </w:r>
      <w:proofErr w:type="spellStart"/>
      <w:r w:rsidRPr="00F303EC">
        <w:rPr>
          <w:sz w:val="23"/>
          <w:szCs w:val="23"/>
        </w:rPr>
        <w:t>kõrvalotstarve</w:t>
      </w:r>
      <w:proofErr w:type="spellEnd"/>
      <w:r w:rsidRPr="00F303EC">
        <w:rPr>
          <w:sz w:val="23"/>
          <w:szCs w:val="23"/>
        </w:rPr>
        <w:t xml:space="preserve">, kus võivad paikneda kaubandus-, teenindus-, toitlustus- ja büroohooned ning vaba aja veetmise võimalusi pakkuvad ettevõtted. </w:t>
      </w:r>
      <w:proofErr w:type="spellStart"/>
      <w:r w:rsidRPr="00F303EC">
        <w:rPr>
          <w:sz w:val="23"/>
          <w:szCs w:val="23"/>
        </w:rPr>
        <w:t>Kõrvalotstarbe</w:t>
      </w:r>
      <w:proofErr w:type="spellEnd"/>
      <w:r w:rsidRPr="00F303EC">
        <w:rPr>
          <w:sz w:val="23"/>
          <w:szCs w:val="23"/>
        </w:rPr>
        <w:t xml:space="preserve"> täitmiseks võivad alal paikneda tootmis-, logistika- ja laohooned, kui need ei avalda negatiivset mõju (lähiala) ettevõtluskeskkonnale.</w:t>
      </w:r>
      <w:bookmarkEnd w:id="0"/>
    </w:p>
    <w:p w14:paraId="0D9F2B9B" w14:textId="77777777" w:rsidR="005849BC" w:rsidRPr="00F303EC" w:rsidRDefault="005849BC" w:rsidP="00C12CC1">
      <w:pPr>
        <w:pStyle w:val="Snum"/>
        <w:rPr>
          <w:sz w:val="23"/>
          <w:szCs w:val="23"/>
        </w:rPr>
      </w:pPr>
    </w:p>
    <w:p w14:paraId="7A2A5B43" w14:textId="035276AB" w:rsidR="00065895" w:rsidRPr="00F303EC" w:rsidRDefault="007E163F" w:rsidP="00C12CC1">
      <w:pPr>
        <w:pStyle w:val="Snum"/>
        <w:rPr>
          <w:sz w:val="23"/>
          <w:szCs w:val="23"/>
        </w:rPr>
      </w:pPr>
      <w:r w:rsidRPr="00F303EC">
        <w:rPr>
          <w:sz w:val="23"/>
          <w:szCs w:val="23"/>
        </w:rPr>
        <w:t xml:space="preserve">Peterburi tee 94a kinnistu (katastritunnus 78403:313:0620) </w:t>
      </w:r>
      <w:r w:rsidR="00EA0E11" w:rsidRPr="00F303EC">
        <w:rPr>
          <w:sz w:val="23"/>
          <w:szCs w:val="23"/>
        </w:rPr>
        <w:t xml:space="preserve">jääb </w:t>
      </w:r>
      <w:r w:rsidR="00606C52" w:rsidRPr="00F303EC">
        <w:rPr>
          <w:sz w:val="23"/>
          <w:szCs w:val="23"/>
        </w:rPr>
        <w:t>Väo lubjakivimaardla (registrikaardi nr 46) põhjaossa ning hõlmab osaliselt ehituslubjakivi passiivse tarbevaru plokki 12.</w:t>
      </w:r>
      <w:r w:rsidR="00622792" w:rsidRPr="00F303EC">
        <w:rPr>
          <w:sz w:val="23"/>
          <w:szCs w:val="23"/>
        </w:rPr>
        <w:t xml:space="preserve"> </w:t>
      </w:r>
      <w:r w:rsidR="00606C52" w:rsidRPr="00F303EC">
        <w:rPr>
          <w:sz w:val="23"/>
          <w:szCs w:val="23"/>
        </w:rPr>
        <w:t xml:space="preserve">Väo maardla passiivse tarbevaru plokk 12 (kogupindalaga 4,84 ha) kattub valdavalt eraomandis olevate kinnistutega Peterburi tee 94a (katastritunnus 78403:313:0620), Peterburi tee 94b (katastritunnus 78403:313:0002), Peterburi tee 94c (katastritunnus 78403:313:0001) ja Peterburi tee 94k (katastritunnus </w:t>
      </w:r>
      <w:r w:rsidR="00E9227C" w:rsidRPr="00F303EC">
        <w:rPr>
          <w:sz w:val="23"/>
          <w:szCs w:val="23"/>
        </w:rPr>
        <w:t>78403:313:0003</w:t>
      </w:r>
      <w:r w:rsidR="00606C52" w:rsidRPr="00F303EC">
        <w:rPr>
          <w:sz w:val="23"/>
          <w:szCs w:val="23"/>
        </w:rPr>
        <w:t>)</w:t>
      </w:r>
      <w:r w:rsidR="0085698E" w:rsidRPr="00F303EC">
        <w:rPr>
          <w:sz w:val="23"/>
          <w:szCs w:val="23"/>
        </w:rPr>
        <w:t>.</w:t>
      </w:r>
      <w:r w:rsidR="00606C52" w:rsidRPr="00F303EC">
        <w:rPr>
          <w:sz w:val="23"/>
          <w:szCs w:val="23"/>
        </w:rPr>
        <w:t xml:space="preserve"> </w:t>
      </w:r>
      <w:r w:rsidR="0085698E" w:rsidRPr="00F303EC">
        <w:rPr>
          <w:sz w:val="23"/>
          <w:szCs w:val="23"/>
        </w:rPr>
        <w:t xml:space="preserve">Nimetatud katastriüksuste </w:t>
      </w:r>
      <w:r w:rsidR="00606C52" w:rsidRPr="00F303EC">
        <w:rPr>
          <w:sz w:val="23"/>
          <w:szCs w:val="23"/>
        </w:rPr>
        <w:t xml:space="preserve">sihtotstarve on tootmismaa ning </w:t>
      </w:r>
      <w:r w:rsidR="0085698E" w:rsidRPr="00F303EC">
        <w:rPr>
          <w:sz w:val="23"/>
          <w:szCs w:val="23"/>
        </w:rPr>
        <w:t>need</w:t>
      </w:r>
      <w:r w:rsidR="00606C52" w:rsidRPr="00F303EC">
        <w:rPr>
          <w:sz w:val="23"/>
          <w:szCs w:val="23"/>
        </w:rPr>
        <w:t xml:space="preserve"> on juba hoonestatud olemasolevate rajatistega.</w:t>
      </w:r>
    </w:p>
    <w:p w14:paraId="47024FB6" w14:textId="77777777" w:rsidR="00F206DB" w:rsidRPr="00F303EC" w:rsidRDefault="00F206DB" w:rsidP="00F23175">
      <w:pPr>
        <w:pStyle w:val="Snum"/>
        <w:rPr>
          <w:sz w:val="23"/>
          <w:szCs w:val="23"/>
        </w:rPr>
      </w:pPr>
    </w:p>
    <w:p w14:paraId="038C5067" w14:textId="123614D9" w:rsidR="00F206DB" w:rsidRPr="00F303EC" w:rsidRDefault="00F206DB" w:rsidP="00F23175">
      <w:pPr>
        <w:pStyle w:val="Snum"/>
        <w:rPr>
          <w:sz w:val="23"/>
          <w:szCs w:val="23"/>
        </w:rPr>
      </w:pPr>
      <w:r w:rsidRPr="00F303EC">
        <w:rPr>
          <w:sz w:val="23"/>
          <w:szCs w:val="23"/>
        </w:rPr>
        <w:t>Uue tööstus- ja tootmishoone püstitamine on kooskõlas Lasnamäe tööstusalade üldplaneeringuga, sobitub piirkonna väljakujunenud keskkonnaga ning arvestab piirkonna hoonestuslaadi nii kõrguse kui mahu osas.</w:t>
      </w:r>
    </w:p>
    <w:p w14:paraId="342F5006" w14:textId="77777777" w:rsidR="00F206DB" w:rsidRPr="00F303EC" w:rsidRDefault="00F206DB" w:rsidP="00F23175">
      <w:pPr>
        <w:pStyle w:val="Snum"/>
        <w:rPr>
          <w:sz w:val="23"/>
          <w:szCs w:val="23"/>
        </w:rPr>
      </w:pPr>
    </w:p>
    <w:p w14:paraId="10090FB1" w14:textId="0FD661E7" w:rsidR="00961E20" w:rsidRPr="00F303EC" w:rsidRDefault="00961E20" w:rsidP="00F23175">
      <w:pPr>
        <w:pStyle w:val="Snum"/>
        <w:rPr>
          <w:sz w:val="23"/>
          <w:szCs w:val="23"/>
        </w:rPr>
      </w:pPr>
      <w:r w:rsidRPr="00F303EC">
        <w:rPr>
          <w:sz w:val="23"/>
          <w:szCs w:val="23"/>
        </w:rPr>
        <w:t xml:space="preserve">Lähtuvalt eelnevast ei ole Eesti Geoloogiateenistusel alust arvata, et maardlaga kattuvale alal </w:t>
      </w:r>
      <w:r w:rsidR="0058582D" w:rsidRPr="00F303EC">
        <w:rPr>
          <w:sz w:val="23"/>
          <w:szCs w:val="23"/>
        </w:rPr>
        <w:t xml:space="preserve">hoonestuse </w:t>
      </w:r>
      <w:r w:rsidR="006133FB" w:rsidRPr="00F303EC">
        <w:rPr>
          <w:sz w:val="23"/>
          <w:szCs w:val="23"/>
        </w:rPr>
        <w:t>rajamine</w:t>
      </w:r>
      <w:r w:rsidRPr="00F303EC">
        <w:rPr>
          <w:sz w:val="23"/>
          <w:szCs w:val="23"/>
        </w:rPr>
        <w:t xml:space="preserve"> halvendaks </w:t>
      </w:r>
      <w:r w:rsidR="006133FB" w:rsidRPr="00F303EC">
        <w:rPr>
          <w:sz w:val="23"/>
          <w:szCs w:val="23"/>
        </w:rPr>
        <w:t xml:space="preserve">märkimisväärselt </w:t>
      </w:r>
      <w:r w:rsidRPr="00F303EC">
        <w:rPr>
          <w:sz w:val="23"/>
          <w:szCs w:val="23"/>
        </w:rPr>
        <w:t>maavara kaevandamisväärsena säilimise või maavarale juurdepääsu osas olemasolevat olukorda.</w:t>
      </w:r>
    </w:p>
    <w:p w14:paraId="3FB964D0" w14:textId="77777777" w:rsidR="00961E20" w:rsidRPr="00F303EC" w:rsidRDefault="00961E20" w:rsidP="00F23175">
      <w:pPr>
        <w:pStyle w:val="Snum"/>
        <w:rPr>
          <w:sz w:val="23"/>
          <w:szCs w:val="23"/>
        </w:rPr>
      </w:pPr>
    </w:p>
    <w:p w14:paraId="5C35D839" w14:textId="714444C8" w:rsidR="003F76DE" w:rsidRPr="00F303EC" w:rsidRDefault="003F76DE" w:rsidP="003F76DE">
      <w:pPr>
        <w:pStyle w:val="Snum"/>
        <w:rPr>
          <w:sz w:val="23"/>
          <w:szCs w:val="23"/>
        </w:rPr>
      </w:pPr>
      <w:proofErr w:type="spellStart"/>
      <w:r w:rsidRPr="00F303EC">
        <w:rPr>
          <w:sz w:val="23"/>
          <w:szCs w:val="23"/>
        </w:rPr>
        <w:t>MaaPS</w:t>
      </w:r>
      <w:proofErr w:type="spellEnd"/>
      <w:r w:rsidRPr="00F303EC">
        <w:rPr>
          <w:sz w:val="23"/>
          <w:szCs w:val="23"/>
        </w:rPr>
        <w:t xml:space="preserve"> § 15 lõike 1 punkt 1 ning </w:t>
      </w:r>
      <w:r w:rsidR="00E13EF3" w:rsidRPr="00F303EC">
        <w:rPr>
          <w:sz w:val="23"/>
          <w:szCs w:val="23"/>
        </w:rPr>
        <w:t>§ 14 lõike 2</w:t>
      </w:r>
      <w:r w:rsidRPr="00F303EC">
        <w:rPr>
          <w:sz w:val="23"/>
          <w:szCs w:val="23"/>
        </w:rPr>
        <w:t>, kliimaministri 14.12.2024 käskkirja nr 1-2/24/507 „Volitus Eesti Geoloogiateenistusele maapõue seisundit ja kasutamist mõjutavaks tegevuseks loa andmiseks ja planeeringute kooskõlastamiseks“ ning majandus- ja taristuministri 10.03.2022 käskkirja nr 46 „Eesti Geoloogiateenistuse põhimäärus“ § 9 ja § 11 lg 7  alusel:</w:t>
      </w:r>
    </w:p>
    <w:p w14:paraId="6A1F9469" w14:textId="77777777" w:rsidR="00E13EF3" w:rsidRPr="00F303EC" w:rsidRDefault="00E13EF3" w:rsidP="003F76DE">
      <w:pPr>
        <w:pStyle w:val="Snum"/>
        <w:rPr>
          <w:sz w:val="23"/>
          <w:szCs w:val="23"/>
        </w:rPr>
      </w:pPr>
    </w:p>
    <w:p w14:paraId="6B2D4E97" w14:textId="6753F824" w:rsidR="00135DBF" w:rsidRPr="00F303EC" w:rsidRDefault="00961C5E" w:rsidP="001D3EBB">
      <w:pPr>
        <w:pStyle w:val="Snum"/>
        <w:numPr>
          <w:ilvl w:val="0"/>
          <w:numId w:val="3"/>
        </w:numPr>
        <w:rPr>
          <w:sz w:val="23"/>
          <w:szCs w:val="23"/>
        </w:rPr>
      </w:pPr>
      <w:r w:rsidRPr="00F303EC">
        <w:rPr>
          <w:sz w:val="23"/>
          <w:szCs w:val="23"/>
        </w:rPr>
        <w:t xml:space="preserve">Otsustan </w:t>
      </w:r>
      <w:r w:rsidR="00135DBF" w:rsidRPr="00F303EC">
        <w:rPr>
          <w:sz w:val="23"/>
          <w:szCs w:val="23"/>
        </w:rPr>
        <w:t>kooskõlastada</w:t>
      </w:r>
      <w:r w:rsidRPr="00F303EC">
        <w:rPr>
          <w:sz w:val="23"/>
          <w:szCs w:val="23"/>
        </w:rPr>
        <w:t xml:space="preserve"> </w:t>
      </w:r>
      <w:r w:rsidR="00135DBF" w:rsidRPr="00F303EC">
        <w:rPr>
          <w:sz w:val="23"/>
          <w:szCs w:val="23"/>
        </w:rPr>
        <w:t xml:space="preserve">projekteerimistingimuste väljastamise eelnõu </w:t>
      </w:r>
      <w:r w:rsidR="0048591C" w:rsidRPr="00F303EC">
        <w:rPr>
          <w:sz w:val="23"/>
          <w:szCs w:val="23"/>
        </w:rPr>
        <w:t>Harju maakonda Tallinna linna Lasnamäe linnaosa Peterburi tee 94a kinnisasjale (katastritunnus 78403:313:0620)</w:t>
      </w:r>
      <w:r w:rsidR="00135DBF" w:rsidRPr="00F303EC">
        <w:rPr>
          <w:sz w:val="23"/>
          <w:szCs w:val="23"/>
        </w:rPr>
        <w:t>.</w:t>
      </w:r>
    </w:p>
    <w:p w14:paraId="44262EAC" w14:textId="229B6C42" w:rsidR="00E13EF3" w:rsidRPr="00F303EC" w:rsidRDefault="00961C5E" w:rsidP="001D3EBB">
      <w:pPr>
        <w:pStyle w:val="Snum"/>
        <w:numPr>
          <w:ilvl w:val="0"/>
          <w:numId w:val="3"/>
        </w:numPr>
        <w:rPr>
          <w:sz w:val="23"/>
          <w:szCs w:val="23"/>
        </w:rPr>
      </w:pPr>
      <w:r w:rsidRPr="00F303EC">
        <w:rPr>
          <w:sz w:val="23"/>
          <w:szCs w:val="23"/>
        </w:rPr>
        <w:t xml:space="preserve">Korraldus teha teatavaks </w:t>
      </w:r>
      <w:r w:rsidR="0048591C" w:rsidRPr="00F303EC">
        <w:rPr>
          <w:sz w:val="23"/>
          <w:szCs w:val="23"/>
        </w:rPr>
        <w:t>Lasnamäe Linnaosa Valitsusele</w:t>
      </w:r>
      <w:r w:rsidRPr="00F303EC">
        <w:rPr>
          <w:sz w:val="23"/>
          <w:szCs w:val="23"/>
        </w:rPr>
        <w:t>.</w:t>
      </w:r>
    </w:p>
    <w:p w14:paraId="1F1DFB13" w14:textId="77777777" w:rsidR="003F76DE" w:rsidRPr="00F303EC" w:rsidRDefault="003F76DE" w:rsidP="00F23175">
      <w:pPr>
        <w:pStyle w:val="Snum"/>
        <w:rPr>
          <w:sz w:val="23"/>
          <w:szCs w:val="23"/>
        </w:rPr>
      </w:pPr>
    </w:p>
    <w:p w14:paraId="1B19682B" w14:textId="7A6B61B7" w:rsidR="00961C5E" w:rsidRPr="00F303EC" w:rsidRDefault="00961C5E" w:rsidP="00961C5E">
      <w:pPr>
        <w:pStyle w:val="Snum"/>
        <w:rPr>
          <w:sz w:val="23"/>
          <w:szCs w:val="23"/>
        </w:rPr>
      </w:pPr>
      <w:r w:rsidRPr="00F303EC">
        <w:rPr>
          <w:sz w:val="23"/>
          <w:szCs w:val="23"/>
        </w:rPr>
        <w:t>Korralduse peale on võimalik esitada vaie Eesti Geoloogiateenistusele haldusmenetluse seaduses sätestatud tähtajal, tingimustel ja korras või kaebus halduskohtusse halduskohtumenetluse seadustikus sätestatud tähtajal, tingimustel ja korras.</w:t>
      </w:r>
    </w:p>
    <w:p w14:paraId="334A416B" w14:textId="77777777" w:rsidR="00581CCD" w:rsidRPr="00F303EC" w:rsidRDefault="00581CCD" w:rsidP="00F23175">
      <w:pPr>
        <w:pStyle w:val="Snum"/>
        <w:rPr>
          <w:sz w:val="23"/>
          <w:szCs w:val="23"/>
        </w:rPr>
      </w:pPr>
    </w:p>
    <w:p w14:paraId="26B9871F" w14:textId="77777777" w:rsidR="00A13FDE" w:rsidRPr="00F303EC" w:rsidRDefault="00A13FDE" w:rsidP="00F23175">
      <w:pPr>
        <w:pStyle w:val="Snum"/>
        <w:rPr>
          <w:sz w:val="23"/>
          <w:szCs w:val="23"/>
        </w:rPr>
      </w:pPr>
      <w:r w:rsidRPr="00F303EC">
        <w:rPr>
          <w:sz w:val="23"/>
          <w:szCs w:val="23"/>
        </w:rPr>
        <w:t>Lugupidamisega</w:t>
      </w:r>
    </w:p>
    <w:p w14:paraId="01A17ED0" w14:textId="77777777" w:rsidR="00A13FDE" w:rsidRPr="00F303EC" w:rsidRDefault="00A13FDE" w:rsidP="00F23175">
      <w:pPr>
        <w:pStyle w:val="Snum"/>
        <w:rPr>
          <w:sz w:val="23"/>
          <w:szCs w:val="23"/>
        </w:rPr>
      </w:pPr>
    </w:p>
    <w:p w14:paraId="2B8AA75D" w14:textId="77777777" w:rsidR="00A13FDE" w:rsidRPr="00F303EC" w:rsidRDefault="00A13FDE" w:rsidP="00F23175">
      <w:pPr>
        <w:pStyle w:val="Snum"/>
        <w:rPr>
          <w:sz w:val="23"/>
          <w:szCs w:val="23"/>
        </w:rPr>
      </w:pPr>
      <w:r w:rsidRPr="00F303EC">
        <w:rPr>
          <w:sz w:val="23"/>
          <w:szCs w:val="23"/>
        </w:rPr>
        <w:t>(allkirjastatud digitaalselt)</w:t>
      </w:r>
    </w:p>
    <w:p w14:paraId="01435E4D" w14:textId="0DC5C201" w:rsidR="00A13FDE" w:rsidRPr="00F303EC" w:rsidRDefault="004360D2" w:rsidP="00F23175">
      <w:pPr>
        <w:pStyle w:val="Snum"/>
        <w:rPr>
          <w:sz w:val="23"/>
          <w:szCs w:val="23"/>
        </w:rPr>
      </w:pPr>
      <w:r w:rsidRPr="00F303EC">
        <w:rPr>
          <w:sz w:val="23"/>
          <w:szCs w:val="23"/>
        </w:rPr>
        <w:t>Sirli Sipp Kulli</w:t>
      </w:r>
    </w:p>
    <w:p w14:paraId="108561D7" w14:textId="5DC74764" w:rsidR="005201C2" w:rsidRPr="00F303EC" w:rsidRDefault="004360D2" w:rsidP="00F23175">
      <w:pPr>
        <w:pStyle w:val="Snum"/>
        <w:rPr>
          <w:sz w:val="23"/>
          <w:szCs w:val="23"/>
        </w:rPr>
      </w:pPr>
      <w:r w:rsidRPr="00F303EC">
        <w:rPr>
          <w:sz w:val="23"/>
          <w:szCs w:val="23"/>
        </w:rPr>
        <w:t>direktor</w:t>
      </w:r>
    </w:p>
    <w:p w14:paraId="6807373B" w14:textId="77777777" w:rsidR="00A13FDE" w:rsidRDefault="00A13FDE" w:rsidP="00F23175">
      <w:pPr>
        <w:pStyle w:val="Snum"/>
        <w:rPr>
          <w:sz w:val="23"/>
          <w:szCs w:val="23"/>
        </w:rPr>
      </w:pPr>
    </w:p>
    <w:p w14:paraId="1008261C" w14:textId="77777777" w:rsidR="00F303EC" w:rsidRPr="00F303EC" w:rsidRDefault="00F303EC" w:rsidP="00F23175">
      <w:pPr>
        <w:pStyle w:val="Snum"/>
        <w:rPr>
          <w:sz w:val="23"/>
          <w:szCs w:val="23"/>
        </w:rPr>
      </w:pPr>
    </w:p>
    <w:p w14:paraId="788BF67B" w14:textId="77777777" w:rsidR="0095732B" w:rsidRPr="00F303EC" w:rsidRDefault="0095732B" w:rsidP="0095732B">
      <w:pPr>
        <w:pStyle w:val="Snum"/>
        <w:rPr>
          <w:sz w:val="23"/>
          <w:szCs w:val="23"/>
        </w:rPr>
      </w:pPr>
      <w:r w:rsidRPr="00F303EC">
        <w:rPr>
          <w:sz w:val="23"/>
          <w:szCs w:val="23"/>
        </w:rPr>
        <w:t>Valdo Tohver</w:t>
      </w:r>
    </w:p>
    <w:p w14:paraId="2C7BBA01" w14:textId="77777777" w:rsidR="0095732B" w:rsidRPr="00F303EC" w:rsidRDefault="0095732B" w:rsidP="0095732B">
      <w:pPr>
        <w:pStyle w:val="Snum"/>
        <w:rPr>
          <w:sz w:val="23"/>
          <w:szCs w:val="23"/>
        </w:rPr>
      </w:pPr>
      <w:r w:rsidRPr="00F303EC">
        <w:rPr>
          <w:sz w:val="23"/>
          <w:szCs w:val="23"/>
        </w:rPr>
        <w:t>Maavarade registri osakonna spetsialist</w:t>
      </w:r>
    </w:p>
    <w:p w14:paraId="100859DA" w14:textId="23AACD20" w:rsidR="00220929" w:rsidRPr="00F303EC" w:rsidRDefault="0095732B" w:rsidP="0095732B">
      <w:pPr>
        <w:pStyle w:val="Snum"/>
        <w:rPr>
          <w:sz w:val="23"/>
          <w:szCs w:val="23"/>
        </w:rPr>
      </w:pPr>
      <w:r w:rsidRPr="00F303EC">
        <w:rPr>
          <w:sz w:val="23"/>
          <w:szCs w:val="23"/>
        </w:rPr>
        <w:t>5309 4459</w:t>
      </w:r>
      <w:r w:rsidRPr="00F303EC">
        <w:rPr>
          <w:sz w:val="23"/>
          <w:szCs w:val="23"/>
        </w:rPr>
        <w:tab/>
        <w:t>Valdo.Tohver@egt.ee</w:t>
      </w:r>
    </w:p>
    <w:sectPr w:rsidR="00220929" w:rsidRPr="00F303EC" w:rsidSect="00A87B91">
      <w:footerReference w:type="default" r:id="rId9"/>
      <w:footerReference w:type="first" r:id="rId10"/>
      <w:pgSz w:w="11906" w:h="16838" w:code="9"/>
      <w:pgMar w:top="907" w:right="1021" w:bottom="1418" w:left="1814" w:header="896" w:footer="51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91F2A1" w14:textId="77777777" w:rsidR="00AC4752" w:rsidRDefault="00AC4752" w:rsidP="00DF44DF">
      <w:r>
        <w:separator/>
      </w:r>
    </w:p>
  </w:endnote>
  <w:endnote w:type="continuationSeparator" w:id="0">
    <w:p w14:paraId="3EA0ED55" w14:textId="77777777" w:rsidR="00AC4752" w:rsidRDefault="00AC4752" w:rsidP="00DF4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14431" w14:textId="77777777" w:rsidR="003B2A9C" w:rsidRPr="00AD2EA7" w:rsidRDefault="00530F52" w:rsidP="007056E1">
    <w:pPr>
      <w:pStyle w:val="Jalus1"/>
    </w:pPr>
    <w:r w:rsidRPr="00AD2EA7">
      <w:fldChar w:fldCharType="begin"/>
    </w:r>
    <w:r w:rsidR="003B2A9C" w:rsidRPr="00AD2EA7">
      <w:instrText xml:space="preserve"> PAGE </w:instrText>
    </w:r>
    <w:r w:rsidRPr="00AD2EA7">
      <w:fldChar w:fldCharType="separate"/>
    </w:r>
    <w:r w:rsidR="009D1A5E">
      <w:rPr>
        <w:noProof/>
      </w:rPr>
      <w:t>2</w:t>
    </w:r>
    <w:r w:rsidRPr="00AD2EA7">
      <w:fldChar w:fldCharType="end"/>
    </w:r>
    <w:r w:rsidR="003B2A9C" w:rsidRPr="00AD2EA7">
      <w:t xml:space="preserve"> (</w:t>
    </w:r>
    <w:r w:rsidR="007552CC">
      <w:rPr>
        <w:noProof/>
      </w:rPr>
      <w:fldChar w:fldCharType="begin"/>
    </w:r>
    <w:r w:rsidR="007552CC">
      <w:rPr>
        <w:noProof/>
      </w:rPr>
      <w:instrText xml:space="preserve"> NUMPAGES </w:instrText>
    </w:r>
    <w:r w:rsidR="007552CC">
      <w:rPr>
        <w:noProof/>
      </w:rPr>
      <w:fldChar w:fldCharType="separate"/>
    </w:r>
    <w:r w:rsidR="009D1A5E">
      <w:rPr>
        <w:noProof/>
      </w:rPr>
      <w:t>2</w:t>
    </w:r>
    <w:r w:rsidR="007552CC">
      <w:rPr>
        <w:noProof/>
      </w:rPr>
      <w:fldChar w:fldCharType="end"/>
    </w:r>
    <w:r w:rsidR="003B2A9C" w:rsidRPr="00AD2EA7">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9AB652" w14:textId="77777777" w:rsidR="009D1A5E" w:rsidRPr="000A17B5" w:rsidRDefault="009D1A5E" w:rsidP="009D1A5E">
    <w:pPr>
      <w:pStyle w:val="Jalus1"/>
    </w:pPr>
    <w:r w:rsidRPr="006D074D">
      <w:t>Fr. R. Kreutzwaldi 5</w:t>
    </w:r>
    <w:r w:rsidRPr="000A17B5">
      <w:t xml:space="preserve"> / </w:t>
    </w:r>
    <w:r>
      <w:t>44314</w:t>
    </w:r>
    <w:r w:rsidRPr="000A17B5">
      <w:t xml:space="preserve"> </w:t>
    </w:r>
    <w:r>
      <w:t>Rakvere</w:t>
    </w:r>
    <w:r w:rsidRPr="000A17B5">
      <w:t xml:space="preserve"> / </w:t>
    </w:r>
    <w:r>
      <w:t>info@egt.ee</w:t>
    </w:r>
    <w:r w:rsidRPr="000A17B5">
      <w:t xml:space="preserve"> / www.</w:t>
    </w:r>
    <w:r>
      <w:t>egt</w:t>
    </w:r>
    <w:r w:rsidRPr="000A17B5">
      <w:t>.ee</w:t>
    </w:r>
  </w:p>
  <w:p w14:paraId="345159C2" w14:textId="77777777" w:rsidR="009D1A5E" w:rsidRPr="000A17B5" w:rsidRDefault="009D1A5E" w:rsidP="009D1A5E">
    <w:pPr>
      <w:pStyle w:val="Jalus1"/>
    </w:pPr>
    <w:r w:rsidRPr="000A17B5">
      <w:t xml:space="preserve">Registrikood </w:t>
    </w:r>
    <w:r w:rsidRPr="006D074D">
      <w:t>77000387</w:t>
    </w:r>
  </w:p>
  <w:p w14:paraId="2FED2598" w14:textId="77777777" w:rsidR="00124999" w:rsidRDefault="00124999" w:rsidP="000A17B5">
    <w:pPr>
      <w:pStyle w:val="Jalus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91EB21" w14:textId="77777777" w:rsidR="00AC4752" w:rsidRDefault="00AC4752" w:rsidP="00DF44DF">
      <w:r>
        <w:separator/>
      </w:r>
    </w:p>
  </w:footnote>
  <w:footnote w:type="continuationSeparator" w:id="0">
    <w:p w14:paraId="686DAF4D" w14:textId="77777777" w:rsidR="00AC4752" w:rsidRDefault="00AC4752" w:rsidP="00DF44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96996"/>
    <w:multiLevelType w:val="hybridMultilevel"/>
    <w:tmpl w:val="616E112A"/>
    <w:lvl w:ilvl="0" w:tplc="37425402">
      <w:numFmt w:val="bullet"/>
      <w:lvlText w:val=""/>
      <w:lvlJc w:val="left"/>
      <w:pPr>
        <w:ind w:left="720" w:hanging="360"/>
      </w:pPr>
      <w:rPr>
        <w:rFonts w:ascii="Symbol" w:eastAsia="SimSun" w:hAnsi="Symbol" w:cs="Mang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A60318B"/>
    <w:multiLevelType w:val="hybridMultilevel"/>
    <w:tmpl w:val="DC48509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6BC07342"/>
    <w:multiLevelType w:val="hybridMultilevel"/>
    <w:tmpl w:val="E10C48CA"/>
    <w:lvl w:ilvl="0" w:tplc="EA1E286C">
      <w:start w:val="1"/>
      <w:numFmt w:val="bullet"/>
      <w:lvlText w:val=""/>
      <w:lvlJc w:val="left"/>
      <w:pPr>
        <w:ind w:left="720" w:hanging="360"/>
      </w:pPr>
      <w:rPr>
        <w:rFonts w:ascii="Symbol" w:hAnsi="Symbol"/>
      </w:rPr>
    </w:lvl>
    <w:lvl w:ilvl="1" w:tplc="2D9AB980">
      <w:start w:val="1"/>
      <w:numFmt w:val="bullet"/>
      <w:lvlText w:val=""/>
      <w:lvlJc w:val="left"/>
      <w:pPr>
        <w:ind w:left="720" w:hanging="360"/>
      </w:pPr>
      <w:rPr>
        <w:rFonts w:ascii="Symbol" w:hAnsi="Symbol"/>
      </w:rPr>
    </w:lvl>
    <w:lvl w:ilvl="2" w:tplc="EBB2D206">
      <w:start w:val="1"/>
      <w:numFmt w:val="bullet"/>
      <w:lvlText w:val=""/>
      <w:lvlJc w:val="left"/>
      <w:pPr>
        <w:ind w:left="720" w:hanging="360"/>
      </w:pPr>
      <w:rPr>
        <w:rFonts w:ascii="Symbol" w:hAnsi="Symbol"/>
      </w:rPr>
    </w:lvl>
    <w:lvl w:ilvl="3" w:tplc="CE86782E">
      <w:start w:val="1"/>
      <w:numFmt w:val="bullet"/>
      <w:lvlText w:val=""/>
      <w:lvlJc w:val="left"/>
      <w:pPr>
        <w:ind w:left="720" w:hanging="360"/>
      </w:pPr>
      <w:rPr>
        <w:rFonts w:ascii="Symbol" w:hAnsi="Symbol"/>
      </w:rPr>
    </w:lvl>
    <w:lvl w:ilvl="4" w:tplc="0E3214E0">
      <w:start w:val="1"/>
      <w:numFmt w:val="bullet"/>
      <w:lvlText w:val=""/>
      <w:lvlJc w:val="left"/>
      <w:pPr>
        <w:ind w:left="720" w:hanging="360"/>
      </w:pPr>
      <w:rPr>
        <w:rFonts w:ascii="Symbol" w:hAnsi="Symbol"/>
      </w:rPr>
    </w:lvl>
    <w:lvl w:ilvl="5" w:tplc="1C2408FA">
      <w:start w:val="1"/>
      <w:numFmt w:val="bullet"/>
      <w:lvlText w:val=""/>
      <w:lvlJc w:val="left"/>
      <w:pPr>
        <w:ind w:left="720" w:hanging="360"/>
      </w:pPr>
      <w:rPr>
        <w:rFonts w:ascii="Symbol" w:hAnsi="Symbol"/>
      </w:rPr>
    </w:lvl>
    <w:lvl w:ilvl="6" w:tplc="C1C643CA">
      <w:start w:val="1"/>
      <w:numFmt w:val="bullet"/>
      <w:lvlText w:val=""/>
      <w:lvlJc w:val="left"/>
      <w:pPr>
        <w:ind w:left="720" w:hanging="360"/>
      </w:pPr>
      <w:rPr>
        <w:rFonts w:ascii="Symbol" w:hAnsi="Symbol"/>
      </w:rPr>
    </w:lvl>
    <w:lvl w:ilvl="7" w:tplc="15C23580">
      <w:start w:val="1"/>
      <w:numFmt w:val="bullet"/>
      <w:lvlText w:val=""/>
      <w:lvlJc w:val="left"/>
      <w:pPr>
        <w:ind w:left="720" w:hanging="360"/>
      </w:pPr>
      <w:rPr>
        <w:rFonts w:ascii="Symbol" w:hAnsi="Symbol"/>
      </w:rPr>
    </w:lvl>
    <w:lvl w:ilvl="8" w:tplc="E7843844">
      <w:start w:val="1"/>
      <w:numFmt w:val="bullet"/>
      <w:lvlText w:val=""/>
      <w:lvlJc w:val="left"/>
      <w:pPr>
        <w:ind w:left="720" w:hanging="360"/>
      </w:pPr>
      <w:rPr>
        <w:rFonts w:ascii="Symbol" w:hAnsi="Symbol"/>
      </w:rPr>
    </w:lvl>
  </w:abstractNum>
  <w:num w:numId="1" w16cid:durableId="676810110">
    <w:abstractNumId w:val="0"/>
  </w:num>
  <w:num w:numId="2" w16cid:durableId="5594442">
    <w:abstractNumId w:val="2"/>
  </w:num>
  <w:num w:numId="3" w16cid:durableId="6653282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o:colormenu v:ext="edit" fillcolor="none [4]" strokecolor="none [1]" shadowcolor="none [2]"/>
    </o:shapedefaults>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752"/>
    <w:rsid w:val="0000058C"/>
    <w:rsid w:val="00015E6E"/>
    <w:rsid w:val="00022EC7"/>
    <w:rsid w:val="00060947"/>
    <w:rsid w:val="00065895"/>
    <w:rsid w:val="00074410"/>
    <w:rsid w:val="0007540E"/>
    <w:rsid w:val="00080AA5"/>
    <w:rsid w:val="000913FC"/>
    <w:rsid w:val="000A17B5"/>
    <w:rsid w:val="000F3197"/>
    <w:rsid w:val="001160D3"/>
    <w:rsid w:val="00124999"/>
    <w:rsid w:val="00126AD7"/>
    <w:rsid w:val="00135DBF"/>
    <w:rsid w:val="00144562"/>
    <w:rsid w:val="001523BD"/>
    <w:rsid w:val="0016094C"/>
    <w:rsid w:val="00187DF3"/>
    <w:rsid w:val="001A7D04"/>
    <w:rsid w:val="001B43CA"/>
    <w:rsid w:val="001C13EC"/>
    <w:rsid w:val="001C2AF0"/>
    <w:rsid w:val="001D4CFB"/>
    <w:rsid w:val="001E61D2"/>
    <w:rsid w:val="002008A2"/>
    <w:rsid w:val="002171E5"/>
    <w:rsid w:val="00220929"/>
    <w:rsid w:val="002835BB"/>
    <w:rsid w:val="00293449"/>
    <w:rsid w:val="002F254F"/>
    <w:rsid w:val="0034719C"/>
    <w:rsid w:val="00354059"/>
    <w:rsid w:val="003577A9"/>
    <w:rsid w:val="00380486"/>
    <w:rsid w:val="00394DCB"/>
    <w:rsid w:val="0039699C"/>
    <w:rsid w:val="00396EBF"/>
    <w:rsid w:val="003A5E14"/>
    <w:rsid w:val="003B2A9C"/>
    <w:rsid w:val="003E04D5"/>
    <w:rsid w:val="003E4026"/>
    <w:rsid w:val="003F1C9C"/>
    <w:rsid w:val="003F76DE"/>
    <w:rsid w:val="00435A13"/>
    <w:rsid w:val="004360D2"/>
    <w:rsid w:val="0044084D"/>
    <w:rsid w:val="00444EA4"/>
    <w:rsid w:val="004454AC"/>
    <w:rsid w:val="00457CEF"/>
    <w:rsid w:val="00465364"/>
    <w:rsid w:val="00465786"/>
    <w:rsid w:val="004670CC"/>
    <w:rsid w:val="00485867"/>
    <w:rsid w:val="0048591C"/>
    <w:rsid w:val="00486F73"/>
    <w:rsid w:val="00487964"/>
    <w:rsid w:val="004C1391"/>
    <w:rsid w:val="004C7C8F"/>
    <w:rsid w:val="004D6E76"/>
    <w:rsid w:val="005201C2"/>
    <w:rsid w:val="005276C4"/>
    <w:rsid w:val="00530F52"/>
    <w:rsid w:val="00546204"/>
    <w:rsid w:val="00551E24"/>
    <w:rsid w:val="00557534"/>
    <w:rsid w:val="00560A92"/>
    <w:rsid w:val="00564569"/>
    <w:rsid w:val="00581CCD"/>
    <w:rsid w:val="005849BC"/>
    <w:rsid w:val="0058582D"/>
    <w:rsid w:val="005A2055"/>
    <w:rsid w:val="005B3960"/>
    <w:rsid w:val="005B5CE1"/>
    <w:rsid w:val="005C6F5A"/>
    <w:rsid w:val="005C75F0"/>
    <w:rsid w:val="005C7635"/>
    <w:rsid w:val="005E3AED"/>
    <w:rsid w:val="005E45BB"/>
    <w:rsid w:val="00602834"/>
    <w:rsid w:val="00602DE5"/>
    <w:rsid w:val="00606C52"/>
    <w:rsid w:val="00610155"/>
    <w:rsid w:val="006133FB"/>
    <w:rsid w:val="00620D38"/>
    <w:rsid w:val="00622792"/>
    <w:rsid w:val="00625571"/>
    <w:rsid w:val="00630A5D"/>
    <w:rsid w:val="00635595"/>
    <w:rsid w:val="00680609"/>
    <w:rsid w:val="00697C7C"/>
    <w:rsid w:val="006A01AC"/>
    <w:rsid w:val="006A430C"/>
    <w:rsid w:val="006A669B"/>
    <w:rsid w:val="006D53C3"/>
    <w:rsid w:val="006E16BD"/>
    <w:rsid w:val="006F00D3"/>
    <w:rsid w:val="006F3BB9"/>
    <w:rsid w:val="006F72D7"/>
    <w:rsid w:val="007056E1"/>
    <w:rsid w:val="00713327"/>
    <w:rsid w:val="0071367F"/>
    <w:rsid w:val="00737A0F"/>
    <w:rsid w:val="007552CC"/>
    <w:rsid w:val="0075695A"/>
    <w:rsid w:val="00757E0F"/>
    <w:rsid w:val="00763DFC"/>
    <w:rsid w:val="007877F1"/>
    <w:rsid w:val="007A1DE8"/>
    <w:rsid w:val="007C2EE9"/>
    <w:rsid w:val="007D54FC"/>
    <w:rsid w:val="007E163F"/>
    <w:rsid w:val="007F336C"/>
    <w:rsid w:val="00835858"/>
    <w:rsid w:val="0085698E"/>
    <w:rsid w:val="00876E7C"/>
    <w:rsid w:val="008919F2"/>
    <w:rsid w:val="008B041F"/>
    <w:rsid w:val="008D4634"/>
    <w:rsid w:val="008F0B50"/>
    <w:rsid w:val="0091786B"/>
    <w:rsid w:val="00934F0D"/>
    <w:rsid w:val="009370A4"/>
    <w:rsid w:val="00953AD0"/>
    <w:rsid w:val="00954136"/>
    <w:rsid w:val="0095732B"/>
    <w:rsid w:val="00961C5E"/>
    <w:rsid w:val="00961E20"/>
    <w:rsid w:val="009676B7"/>
    <w:rsid w:val="00971ACF"/>
    <w:rsid w:val="00997BDA"/>
    <w:rsid w:val="009D1369"/>
    <w:rsid w:val="009D1A5E"/>
    <w:rsid w:val="009E7F4A"/>
    <w:rsid w:val="009F6863"/>
    <w:rsid w:val="009F72DF"/>
    <w:rsid w:val="00A10E66"/>
    <w:rsid w:val="00A1244E"/>
    <w:rsid w:val="00A13FDE"/>
    <w:rsid w:val="00A63B8F"/>
    <w:rsid w:val="00A860B0"/>
    <w:rsid w:val="00A87B91"/>
    <w:rsid w:val="00A926DE"/>
    <w:rsid w:val="00AA7EA2"/>
    <w:rsid w:val="00AB1792"/>
    <w:rsid w:val="00AB6B51"/>
    <w:rsid w:val="00AC4752"/>
    <w:rsid w:val="00AD2EA7"/>
    <w:rsid w:val="00AD737A"/>
    <w:rsid w:val="00AE02A8"/>
    <w:rsid w:val="00AE40F4"/>
    <w:rsid w:val="00AE6172"/>
    <w:rsid w:val="00B6167F"/>
    <w:rsid w:val="00B645DA"/>
    <w:rsid w:val="00B70802"/>
    <w:rsid w:val="00B9055F"/>
    <w:rsid w:val="00BA071A"/>
    <w:rsid w:val="00BA1D2B"/>
    <w:rsid w:val="00BB7F28"/>
    <w:rsid w:val="00BC1A62"/>
    <w:rsid w:val="00BC7D7C"/>
    <w:rsid w:val="00BD078E"/>
    <w:rsid w:val="00BD3CCF"/>
    <w:rsid w:val="00BE0CC9"/>
    <w:rsid w:val="00BF4D7C"/>
    <w:rsid w:val="00C12CC1"/>
    <w:rsid w:val="00C24F66"/>
    <w:rsid w:val="00C27B07"/>
    <w:rsid w:val="00C41DA0"/>
    <w:rsid w:val="00C41FC5"/>
    <w:rsid w:val="00C639CE"/>
    <w:rsid w:val="00C72BBD"/>
    <w:rsid w:val="00C73467"/>
    <w:rsid w:val="00C75152"/>
    <w:rsid w:val="00C83346"/>
    <w:rsid w:val="00C87A9E"/>
    <w:rsid w:val="00CA583B"/>
    <w:rsid w:val="00CA5F0B"/>
    <w:rsid w:val="00CC4349"/>
    <w:rsid w:val="00CF2B77"/>
    <w:rsid w:val="00CF4303"/>
    <w:rsid w:val="00CF5B92"/>
    <w:rsid w:val="00CF6762"/>
    <w:rsid w:val="00CF696F"/>
    <w:rsid w:val="00D0130D"/>
    <w:rsid w:val="00D202CD"/>
    <w:rsid w:val="00D40650"/>
    <w:rsid w:val="00D47734"/>
    <w:rsid w:val="00D65F9C"/>
    <w:rsid w:val="00D73669"/>
    <w:rsid w:val="00D770C1"/>
    <w:rsid w:val="00D83569"/>
    <w:rsid w:val="00DA4BBA"/>
    <w:rsid w:val="00DC19A0"/>
    <w:rsid w:val="00DD29F7"/>
    <w:rsid w:val="00DF44DF"/>
    <w:rsid w:val="00E023F6"/>
    <w:rsid w:val="00E03DBB"/>
    <w:rsid w:val="00E13EF3"/>
    <w:rsid w:val="00E33CB4"/>
    <w:rsid w:val="00E41470"/>
    <w:rsid w:val="00E7513F"/>
    <w:rsid w:val="00E9227C"/>
    <w:rsid w:val="00E93943"/>
    <w:rsid w:val="00EA022D"/>
    <w:rsid w:val="00EA0E11"/>
    <w:rsid w:val="00ED0A7B"/>
    <w:rsid w:val="00ED3678"/>
    <w:rsid w:val="00EF7A8F"/>
    <w:rsid w:val="00F01721"/>
    <w:rsid w:val="00F206DB"/>
    <w:rsid w:val="00F23175"/>
    <w:rsid w:val="00F23B36"/>
    <w:rsid w:val="00F27758"/>
    <w:rsid w:val="00F303EC"/>
    <w:rsid w:val="00F400BD"/>
    <w:rsid w:val="00F66298"/>
    <w:rsid w:val="00F84DA3"/>
    <w:rsid w:val="00F936BD"/>
    <w:rsid w:val="00F96129"/>
    <w:rsid w:val="00F9645B"/>
    <w:rsid w:val="00F976A9"/>
    <w:rsid w:val="00F9773D"/>
    <w:rsid w:val="00FA0AD7"/>
    <w:rsid w:val="00FF3E8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2"/>
    </o:shapelayout>
  </w:shapeDefaults>
  <w:doNotEmbedSmartTags/>
  <w:decimalSymbol w:val=","/>
  <w:listSeparator w:val=";"/>
  <w14:docId w14:val="0C76F24D"/>
  <w15:docId w15:val="{0FF52479-9C65-4634-A0FD-ACA83361D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546204"/>
    <w:pPr>
      <w:widowControl w:val="0"/>
      <w:suppressAutoHyphens/>
      <w:spacing w:line="238" w:lineRule="exact"/>
      <w:jc w:val="both"/>
    </w:pPr>
    <w:rPr>
      <w:rFonts w:eastAsia="SimSun"/>
      <w:kern w:val="1"/>
      <w:sz w:val="24"/>
      <w:szCs w:val="24"/>
      <w:lang w:eastAsia="zh-CN" w:bidi="hi-IN"/>
    </w:rPr>
  </w:style>
  <w:style w:type="paragraph" w:styleId="Pealkiri4">
    <w:name w:val="heading 4"/>
    <w:basedOn w:val="Normaallaad"/>
    <w:next w:val="Normaallaad"/>
    <w:link w:val="Pealkiri4Mrk"/>
    <w:rsid w:val="00DF44DF"/>
    <w:pPr>
      <w:keepNext/>
      <w:tabs>
        <w:tab w:val="num" w:pos="864"/>
      </w:tabs>
      <w:suppressAutoHyphens w:val="0"/>
      <w:autoSpaceDE w:val="0"/>
      <w:autoSpaceDN w:val="0"/>
      <w:adjustRightInd w:val="0"/>
      <w:spacing w:before="240" w:after="60" w:line="240" w:lineRule="auto"/>
      <w:ind w:left="864" w:hanging="864"/>
      <w:outlineLvl w:val="3"/>
    </w:pPr>
    <w:rPr>
      <w:rFonts w:eastAsia="Times New Roman"/>
      <w:b/>
      <w:bCs/>
      <w:color w:val="000000"/>
      <w:kern w:val="0"/>
      <w:sz w:val="28"/>
      <w:szCs w:val="28"/>
      <w:u w:color="000000"/>
      <w:lang w:eastAsia="et-EE" w:bidi="ar-SA"/>
    </w:rPr>
  </w:style>
  <w:style w:type="paragraph" w:styleId="Pealkiri5">
    <w:name w:val="heading 5"/>
    <w:basedOn w:val="Normaallaad"/>
    <w:next w:val="Normaallaad"/>
    <w:link w:val="Pealkiri5Mrk"/>
    <w:rsid w:val="00DF44DF"/>
    <w:pPr>
      <w:tabs>
        <w:tab w:val="num" w:pos="1008"/>
      </w:tabs>
      <w:suppressAutoHyphens w:val="0"/>
      <w:autoSpaceDE w:val="0"/>
      <w:autoSpaceDN w:val="0"/>
      <w:adjustRightInd w:val="0"/>
      <w:spacing w:before="240" w:after="60" w:line="240" w:lineRule="auto"/>
      <w:ind w:left="1008" w:hanging="1008"/>
      <w:outlineLvl w:val="4"/>
    </w:pPr>
    <w:rPr>
      <w:rFonts w:eastAsia="Times New Roman"/>
      <w:b/>
      <w:bCs/>
      <w:i/>
      <w:iCs/>
      <w:color w:val="000000"/>
      <w:kern w:val="0"/>
      <w:sz w:val="26"/>
      <w:szCs w:val="26"/>
      <w:u w:color="000000"/>
      <w:lang w:eastAsia="et-EE" w:bidi="ar-SA"/>
    </w:rPr>
  </w:style>
  <w:style w:type="paragraph" w:styleId="Pealkiri6">
    <w:name w:val="heading 6"/>
    <w:basedOn w:val="Normaallaad"/>
    <w:next w:val="Normaallaad"/>
    <w:link w:val="Pealkiri6Mrk"/>
    <w:rsid w:val="00DF44DF"/>
    <w:pPr>
      <w:tabs>
        <w:tab w:val="num" w:pos="1152"/>
      </w:tabs>
      <w:suppressAutoHyphens w:val="0"/>
      <w:autoSpaceDE w:val="0"/>
      <w:autoSpaceDN w:val="0"/>
      <w:adjustRightInd w:val="0"/>
      <w:spacing w:before="240" w:after="60" w:line="240" w:lineRule="auto"/>
      <w:ind w:left="1152" w:hanging="1152"/>
      <w:outlineLvl w:val="5"/>
    </w:pPr>
    <w:rPr>
      <w:rFonts w:eastAsia="Times New Roman"/>
      <w:b/>
      <w:bCs/>
      <w:color w:val="000000"/>
      <w:kern w:val="0"/>
      <w:sz w:val="22"/>
      <w:szCs w:val="22"/>
      <w:u w:color="000000"/>
      <w:lang w:eastAsia="et-EE" w:bidi="ar-SA"/>
    </w:rPr>
  </w:style>
  <w:style w:type="paragraph" w:styleId="Pealkiri7">
    <w:name w:val="heading 7"/>
    <w:basedOn w:val="Normaallaad"/>
    <w:next w:val="Normaallaad"/>
    <w:link w:val="Pealkiri7Mrk"/>
    <w:rsid w:val="00DF44DF"/>
    <w:pPr>
      <w:tabs>
        <w:tab w:val="num" w:pos="1296"/>
      </w:tabs>
      <w:suppressAutoHyphens w:val="0"/>
      <w:autoSpaceDE w:val="0"/>
      <w:autoSpaceDN w:val="0"/>
      <w:adjustRightInd w:val="0"/>
      <w:spacing w:before="240" w:after="60" w:line="240" w:lineRule="auto"/>
      <w:ind w:left="1296" w:hanging="1296"/>
      <w:outlineLvl w:val="6"/>
    </w:pPr>
    <w:rPr>
      <w:rFonts w:eastAsia="Times New Roman"/>
      <w:color w:val="000000"/>
      <w:kern w:val="0"/>
      <w:u w:color="000000"/>
      <w:lang w:eastAsia="et-EE" w:bidi="ar-SA"/>
    </w:rPr>
  </w:style>
  <w:style w:type="paragraph" w:styleId="Pealkiri8">
    <w:name w:val="heading 8"/>
    <w:basedOn w:val="Normaallaad"/>
    <w:next w:val="Normaallaad"/>
    <w:link w:val="Pealkiri8Mrk"/>
    <w:rsid w:val="00DF44DF"/>
    <w:pPr>
      <w:tabs>
        <w:tab w:val="num" w:pos="1440"/>
      </w:tabs>
      <w:suppressAutoHyphens w:val="0"/>
      <w:autoSpaceDE w:val="0"/>
      <w:autoSpaceDN w:val="0"/>
      <w:adjustRightInd w:val="0"/>
      <w:spacing w:before="240" w:after="60" w:line="240" w:lineRule="auto"/>
      <w:ind w:left="1440" w:hanging="1440"/>
      <w:outlineLvl w:val="7"/>
    </w:pPr>
    <w:rPr>
      <w:rFonts w:eastAsia="Times New Roman"/>
      <w:i/>
      <w:iCs/>
      <w:color w:val="000000"/>
      <w:kern w:val="0"/>
      <w:u w:color="000000"/>
      <w:lang w:eastAsia="et-EE" w:bidi="ar-SA"/>
    </w:rPr>
  </w:style>
  <w:style w:type="paragraph" w:styleId="Pealkiri9">
    <w:name w:val="heading 9"/>
    <w:basedOn w:val="Normaallaad"/>
    <w:next w:val="Normaallaad"/>
    <w:link w:val="Pealkiri9Mrk"/>
    <w:rsid w:val="00DF44DF"/>
    <w:pPr>
      <w:tabs>
        <w:tab w:val="num" w:pos="1584"/>
      </w:tabs>
      <w:suppressAutoHyphens w:val="0"/>
      <w:autoSpaceDE w:val="0"/>
      <w:autoSpaceDN w:val="0"/>
      <w:adjustRightInd w:val="0"/>
      <w:spacing w:before="240" w:after="60" w:line="240" w:lineRule="auto"/>
      <w:ind w:left="1584" w:hanging="1584"/>
      <w:outlineLvl w:val="8"/>
    </w:pPr>
    <w:rPr>
      <w:rFonts w:ascii="Arial" w:eastAsia="Times New Roman" w:hAnsi="Arial" w:cs="Arial"/>
      <w:color w:val="000000"/>
      <w:kern w:val="0"/>
      <w:sz w:val="22"/>
      <w:szCs w:val="22"/>
      <w:u w:color="000000"/>
      <w:lang w:eastAsia="et-EE" w:bidi="ar-SA"/>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NumberingSymbols">
    <w:name w:val="Numbering Symbols"/>
    <w:rsid w:val="00D40650"/>
  </w:style>
  <w:style w:type="character" w:styleId="Hperlink">
    <w:name w:val="Hyperlink"/>
    <w:rsid w:val="00D40650"/>
    <w:rPr>
      <w:color w:val="000080"/>
      <w:u w:val="single"/>
    </w:rPr>
  </w:style>
  <w:style w:type="paragraph" w:customStyle="1" w:styleId="Heading">
    <w:name w:val="Heading"/>
    <w:basedOn w:val="Normaallaad"/>
    <w:next w:val="Normaallaad"/>
    <w:rsid w:val="00D40650"/>
    <w:pPr>
      <w:keepNext/>
      <w:spacing w:before="240" w:after="120"/>
    </w:pPr>
    <w:rPr>
      <w:rFonts w:ascii="Arial" w:eastAsia="Microsoft YaHei" w:hAnsi="Arial"/>
      <w:sz w:val="28"/>
      <w:szCs w:val="28"/>
    </w:rPr>
  </w:style>
  <w:style w:type="paragraph" w:customStyle="1" w:styleId="Jalus1">
    <w:name w:val="Jalus1"/>
    <w:autoRedefine/>
    <w:qFormat/>
    <w:rsid w:val="007056E1"/>
    <w:pPr>
      <w:widowControl w:val="0"/>
      <w:suppressAutoHyphens/>
    </w:pPr>
    <w:rPr>
      <w:rFonts w:eastAsia="SimSun" w:cs="Mangal"/>
      <w:kern w:val="1"/>
      <w:szCs w:val="24"/>
      <w:lang w:eastAsia="zh-CN" w:bidi="hi-IN"/>
    </w:rPr>
  </w:style>
  <w:style w:type="paragraph" w:styleId="Loend">
    <w:name w:val="List"/>
    <w:basedOn w:val="Normaallaad"/>
    <w:rsid w:val="00546204"/>
    <w:pPr>
      <w:spacing w:after="120"/>
    </w:pPr>
  </w:style>
  <w:style w:type="paragraph" w:styleId="Pis">
    <w:name w:val="header"/>
    <w:basedOn w:val="Normaallaad"/>
    <w:link w:val="PisMrk"/>
    <w:uiPriority w:val="99"/>
    <w:unhideWhenUsed/>
    <w:rsid w:val="007056E1"/>
    <w:pPr>
      <w:tabs>
        <w:tab w:val="center" w:pos="4536"/>
        <w:tab w:val="right" w:pos="9072"/>
      </w:tabs>
      <w:spacing w:line="240" w:lineRule="auto"/>
    </w:pPr>
    <w:rPr>
      <w:rFonts w:cs="Mangal"/>
      <w:szCs w:val="21"/>
    </w:rPr>
  </w:style>
  <w:style w:type="paragraph" w:customStyle="1" w:styleId="Index">
    <w:name w:val="Index"/>
    <w:basedOn w:val="Normaallaad"/>
    <w:rsid w:val="00D40650"/>
    <w:pPr>
      <w:suppressLineNumbers/>
    </w:pPr>
  </w:style>
  <w:style w:type="character" w:customStyle="1" w:styleId="PisMrk">
    <w:name w:val="Päis Märk"/>
    <w:basedOn w:val="Liguvaikefont"/>
    <w:link w:val="Pis"/>
    <w:uiPriority w:val="99"/>
    <w:rsid w:val="007056E1"/>
    <w:rPr>
      <w:rFonts w:eastAsia="SimSun" w:cs="Mangal"/>
      <w:kern w:val="1"/>
      <w:sz w:val="24"/>
      <w:szCs w:val="21"/>
      <w:lang w:eastAsia="zh-CN" w:bidi="hi-IN"/>
    </w:rPr>
  </w:style>
  <w:style w:type="paragraph" w:styleId="Jalus">
    <w:name w:val="footer"/>
    <w:basedOn w:val="Normaallaad"/>
    <w:link w:val="JalusMrk"/>
    <w:uiPriority w:val="99"/>
    <w:unhideWhenUsed/>
    <w:rsid w:val="007056E1"/>
    <w:pPr>
      <w:tabs>
        <w:tab w:val="center" w:pos="4536"/>
        <w:tab w:val="right" w:pos="9072"/>
      </w:tabs>
      <w:spacing w:line="240" w:lineRule="auto"/>
    </w:pPr>
    <w:rPr>
      <w:rFonts w:cs="Mangal"/>
      <w:szCs w:val="21"/>
    </w:rPr>
  </w:style>
  <w:style w:type="character" w:customStyle="1" w:styleId="JalusMrk">
    <w:name w:val="Jalus Märk"/>
    <w:basedOn w:val="Liguvaikefont"/>
    <w:link w:val="Jalus"/>
    <w:uiPriority w:val="99"/>
    <w:rsid w:val="007056E1"/>
    <w:rPr>
      <w:rFonts w:eastAsia="SimSun" w:cs="Mangal"/>
      <w:kern w:val="1"/>
      <w:sz w:val="24"/>
      <w:szCs w:val="21"/>
      <w:lang w:eastAsia="zh-CN" w:bidi="hi-IN"/>
    </w:rPr>
  </w:style>
  <w:style w:type="paragraph" w:customStyle="1" w:styleId="TableContents">
    <w:name w:val="Table Contents"/>
    <w:basedOn w:val="Normaallaad"/>
    <w:rsid w:val="00D40650"/>
    <w:pPr>
      <w:suppressLineNumbers/>
    </w:pPr>
  </w:style>
  <w:style w:type="paragraph" w:customStyle="1" w:styleId="TableHeading">
    <w:name w:val="Table Heading"/>
    <w:basedOn w:val="TableContents"/>
    <w:rsid w:val="00D40650"/>
    <w:pPr>
      <w:jc w:val="center"/>
    </w:pPr>
    <w:rPr>
      <w:b/>
      <w:bCs/>
    </w:rPr>
  </w:style>
  <w:style w:type="character" w:customStyle="1" w:styleId="Pealkiri4Mrk">
    <w:name w:val="Pealkiri 4 Märk"/>
    <w:basedOn w:val="Liguvaikefont"/>
    <w:link w:val="Pealkiri4"/>
    <w:rsid w:val="00DF44DF"/>
    <w:rPr>
      <w:b/>
      <w:bCs/>
      <w:color w:val="000000"/>
      <w:sz w:val="28"/>
      <w:szCs w:val="28"/>
      <w:u w:color="000000"/>
    </w:rPr>
  </w:style>
  <w:style w:type="character" w:customStyle="1" w:styleId="Pealkiri5Mrk">
    <w:name w:val="Pealkiri 5 Märk"/>
    <w:basedOn w:val="Liguvaikefont"/>
    <w:link w:val="Pealkiri5"/>
    <w:rsid w:val="00DF44DF"/>
    <w:rPr>
      <w:b/>
      <w:bCs/>
      <w:i/>
      <w:iCs/>
      <w:color w:val="000000"/>
      <w:sz w:val="26"/>
      <w:szCs w:val="26"/>
      <w:u w:color="000000"/>
    </w:rPr>
  </w:style>
  <w:style w:type="character" w:customStyle="1" w:styleId="Pealkiri6Mrk">
    <w:name w:val="Pealkiri 6 Märk"/>
    <w:basedOn w:val="Liguvaikefont"/>
    <w:link w:val="Pealkiri6"/>
    <w:rsid w:val="00DF44DF"/>
    <w:rPr>
      <w:b/>
      <w:bCs/>
      <w:color w:val="000000"/>
      <w:sz w:val="22"/>
      <w:szCs w:val="22"/>
      <w:u w:color="000000"/>
    </w:rPr>
  </w:style>
  <w:style w:type="character" w:customStyle="1" w:styleId="Pealkiri7Mrk">
    <w:name w:val="Pealkiri 7 Märk"/>
    <w:basedOn w:val="Liguvaikefont"/>
    <w:link w:val="Pealkiri7"/>
    <w:rsid w:val="00DF44DF"/>
    <w:rPr>
      <w:color w:val="000000"/>
      <w:sz w:val="24"/>
      <w:szCs w:val="24"/>
      <w:u w:color="000000"/>
    </w:rPr>
  </w:style>
  <w:style w:type="character" w:customStyle="1" w:styleId="Pealkiri8Mrk">
    <w:name w:val="Pealkiri 8 Märk"/>
    <w:basedOn w:val="Liguvaikefont"/>
    <w:link w:val="Pealkiri8"/>
    <w:rsid w:val="00DF44DF"/>
    <w:rPr>
      <w:i/>
      <w:iCs/>
      <w:color w:val="000000"/>
      <w:sz w:val="24"/>
      <w:szCs w:val="24"/>
      <w:u w:color="000000"/>
    </w:rPr>
  </w:style>
  <w:style w:type="character" w:customStyle="1" w:styleId="Pealkiri9Mrk">
    <w:name w:val="Pealkiri 9 Märk"/>
    <w:basedOn w:val="Liguvaikefont"/>
    <w:link w:val="Pealkiri9"/>
    <w:rsid w:val="00DF44DF"/>
    <w:rPr>
      <w:rFonts w:ascii="Arial" w:hAnsi="Arial" w:cs="Arial"/>
      <w:color w:val="000000"/>
      <w:sz w:val="22"/>
      <w:szCs w:val="22"/>
      <w:u w:color="000000"/>
    </w:rPr>
  </w:style>
  <w:style w:type="paragraph" w:styleId="Loend2">
    <w:name w:val="List 2"/>
    <w:basedOn w:val="Normaallaad"/>
    <w:rsid w:val="00DF44DF"/>
    <w:pPr>
      <w:tabs>
        <w:tab w:val="num" w:pos="431"/>
      </w:tabs>
      <w:suppressAutoHyphens w:val="0"/>
      <w:autoSpaceDE w:val="0"/>
      <w:autoSpaceDN w:val="0"/>
      <w:adjustRightInd w:val="0"/>
      <w:spacing w:line="240" w:lineRule="auto"/>
      <w:ind w:left="431" w:hanging="431"/>
    </w:pPr>
    <w:rPr>
      <w:rFonts w:eastAsia="Times New Roman"/>
      <w:color w:val="000000"/>
      <w:kern w:val="0"/>
      <w:u w:color="000000"/>
      <w:lang w:eastAsia="et-EE" w:bidi="ar-SA"/>
    </w:rPr>
  </w:style>
  <w:style w:type="paragraph" w:customStyle="1" w:styleId="AK">
    <w:name w:val="AK"/>
    <w:autoRedefine/>
    <w:qFormat/>
    <w:rsid w:val="00835858"/>
    <w:pPr>
      <w:keepNext/>
      <w:keepLines/>
      <w:suppressLineNumbers/>
    </w:pPr>
    <w:rPr>
      <w:rFonts w:eastAsia="SimSun"/>
      <w:bCs/>
      <w:kern w:val="1"/>
      <w:lang w:eastAsia="zh-CN" w:bidi="hi-IN"/>
    </w:rPr>
  </w:style>
  <w:style w:type="paragraph" w:customStyle="1" w:styleId="Adressaat">
    <w:name w:val="Adressaat"/>
    <w:autoRedefine/>
    <w:qFormat/>
    <w:rsid w:val="00835858"/>
    <w:rPr>
      <w:rFonts w:eastAsia="SimSun"/>
      <w:kern w:val="24"/>
      <w:sz w:val="24"/>
      <w:szCs w:val="24"/>
      <w:lang w:eastAsia="zh-CN" w:bidi="hi-IN"/>
    </w:rPr>
  </w:style>
  <w:style w:type="paragraph" w:customStyle="1" w:styleId="Pealkiri1">
    <w:name w:val="Pealkiri1"/>
    <w:autoRedefine/>
    <w:qFormat/>
    <w:rsid w:val="00835858"/>
    <w:pPr>
      <w:spacing w:after="560"/>
    </w:pPr>
    <w:rPr>
      <w:rFonts w:eastAsia="SimSun"/>
      <w:b/>
      <w:kern w:val="1"/>
      <w:sz w:val="24"/>
      <w:szCs w:val="24"/>
      <w:lang w:eastAsia="zh-CN" w:bidi="hi-IN"/>
    </w:rPr>
  </w:style>
  <w:style w:type="paragraph" w:customStyle="1" w:styleId="Snum">
    <w:name w:val="Sõnum"/>
    <w:autoRedefine/>
    <w:qFormat/>
    <w:rsid w:val="00F23175"/>
    <w:pPr>
      <w:jc w:val="both"/>
    </w:pPr>
    <w:rPr>
      <w:rFonts w:eastAsia="SimSun" w:cs="Mangal"/>
      <w:kern w:val="1"/>
      <w:sz w:val="24"/>
      <w:szCs w:val="24"/>
      <w:lang w:eastAsia="zh-CN" w:bidi="hi-IN"/>
    </w:rPr>
  </w:style>
  <w:style w:type="paragraph" w:styleId="Jutumullitekst">
    <w:name w:val="Balloon Text"/>
    <w:basedOn w:val="Normaallaad"/>
    <w:link w:val="JutumullitekstMrk"/>
    <w:uiPriority w:val="99"/>
    <w:semiHidden/>
    <w:unhideWhenUsed/>
    <w:rsid w:val="006A01AC"/>
    <w:pPr>
      <w:spacing w:line="240" w:lineRule="auto"/>
    </w:pPr>
    <w:rPr>
      <w:rFonts w:ascii="Tahoma" w:hAnsi="Tahoma" w:cs="Mangal"/>
      <w:sz w:val="16"/>
      <w:szCs w:val="14"/>
    </w:rPr>
  </w:style>
  <w:style w:type="character" w:customStyle="1" w:styleId="JutumullitekstMrk">
    <w:name w:val="Jutumullitekst Märk"/>
    <w:basedOn w:val="Liguvaikefont"/>
    <w:link w:val="Jutumullitekst"/>
    <w:uiPriority w:val="99"/>
    <w:semiHidden/>
    <w:rsid w:val="006A01AC"/>
    <w:rPr>
      <w:rFonts w:ascii="Tahoma" w:eastAsia="SimSun" w:hAnsi="Tahoma" w:cs="Mangal"/>
      <w:kern w:val="1"/>
      <w:sz w:val="16"/>
      <w:szCs w:val="14"/>
      <w:lang w:eastAsia="zh-CN" w:bidi="hi-IN"/>
    </w:rPr>
  </w:style>
  <w:style w:type="character" w:styleId="Lahendamatamainimine">
    <w:name w:val="Unresolved Mention"/>
    <w:basedOn w:val="Liguvaikefont"/>
    <w:uiPriority w:val="99"/>
    <w:semiHidden/>
    <w:unhideWhenUsed/>
    <w:rsid w:val="00D73669"/>
    <w:rPr>
      <w:color w:val="808080"/>
      <w:shd w:val="clear" w:color="auto" w:fill="E6E6E6"/>
    </w:rPr>
  </w:style>
  <w:style w:type="character" w:styleId="Kommentaariviide">
    <w:name w:val="annotation reference"/>
    <w:basedOn w:val="Liguvaikefont"/>
    <w:uiPriority w:val="99"/>
    <w:semiHidden/>
    <w:unhideWhenUsed/>
    <w:rsid w:val="009676B7"/>
    <w:rPr>
      <w:sz w:val="16"/>
      <w:szCs w:val="16"/>
    </w:rPr>
  </w:style>
  <w:style w:type="paragraph" w:styleId="Kommentaaritekst">
    <w:name w:val="annotation text"/>
    <w:basedOn w:val="Normaallaad"/>
    <w:link w:val="KommentaaritekstMrk"/>
    <w:uiPriority w:val="99"/>
    <w:unhideWhenUsed/>
    <w:rsid w:val="009676B7"/>
    <w:pPr>
      <w:spacing w:line="240" w:lineRule="auto"/>
    </w:pPr>
    <w:rPr>
      <w:rFonts w:cs="Mangal"/>
      <w:sz w:val="20"/>
      <w:szCs w:val="18"/>
    </w:rPr>
  </w:style>
  <w:style w:type="character" w:customStyle="1" w:styleId="KommentaaritekstMrk">
    <w:name w:val="Kommentaari tekst Märk"/>
    <w:basedOn w:val="Liguvaikefont"/>
    <w:link w:val="Kommentaaritekst"/>
    <w:uiPriority w:val="99"/>
    <w:rsid w:val="009676B7"/>
    <w:rPr>
      <w:rFonts w:eastAsia="SimSun" w:cs="Mangal"/>
      <w:kern w:val="1"/>
      <w:szCs w:val="18"/>
      <w:lang w:eastAsia="zh-CN" w:bidi="hi-IN"/>
    </w:rPr>
  </w:style>
  <w:style w:type="paragraph" w:styleId="Kommentaariteema">
    <w:name w:val="annotation subject"/>
    <w:basedOn w:val="Kommentaaritekst"/>
    <w:next w:val="Kommentaaritekst"/>
    <w:link w:val="KommentaariteemaMrk"/>
    <w:uiPriority w:val="99"/>
    <w:semiHidden/>
    <w:unhideWhenUsed/>
    <w:rsid w:val="009676B7"/>
    <w:rPr>
      <w:b/>
      <w:bCs/>
    </w:rPr>
  </w:style>
  <w:style w:type="character" w:customStyle="1" w:styleId="KommentaariteemaMrk">
    <w:name w:val="Kommentaari teema Märk"/>
    <w:basedOn w:val="KommentaaritekstMrk"/>
    <w:link w:val="Kommentaariteema"/>
    <w:uiPriority w:val="99"/>
    <w:semiHidden/>
    <w:rsid w:val="009676B7"/>
    <w:rPr>
      <w:rFonts w:eastAsia="SimSun" w:cs="Mangal"/>
      <w:b/>
      <w:bCs/>
      <w:kern w:val="1"/>
      <w:szCs w:val="18"/>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857706">
      <w:bodyDiv w:val="1"/>
      <w:marLeft w:val="0"/>
      <w:marRight w:val="0"/>
      <w:marTop w:val="0"/>
      <w:marBottom w:val="0"/>
      <w:divBdr>
        <w:top w:val="none" w:sz="0" w:space="0" w:color="auto"/>
        <w:left w:val="none" w:sz="0" w:space="0" w:color="auto"/>
        <w:bottom w:val="none" w:sz="0" w:space="0" w:color="auto"/>
        <w:right w:val="none" w:sz="0" w:space="0" w:color="auto"/>
      </w:divBdr>
    </w:div>
    <w:div w:id="300695158">
      <w:bodyDiv w:val="1"/>
      <w:marLeft w:val="0"/>
      <w:marRight w:val="0"/>
      <w:marTop w:val="0"/>
      <w:marBottom w:val="0"/>
      <w:divBdr>
        <w:top w:val="none" w:sz="0" w:space="0" w:color="auto"/>
        <w:left w:val="none" w:sz="0" w:space="0" w:color="auto"/>
        <w:bottom w:val="none" w:sz="0" w:space="0" w:color="auto"/>
        <w:right w:val="none" w:sz="0" w:space="0" w:color="auto"/>
      </w:divBdr>
    </w:div>
    <w:div w:id="369647928">
      <w:bodyDiv w:val="1"/>
      <w:marLeft w:val="0"/>
      <w:marRight w:val="0"/>
      <w:marTop w:val="0"/>
      <w:marBottom w:val="0"/>
      <w:divBdr>
        <w:top w:val="none" w:sz="0" w:space="0" w:color="auto"/>
        <w:left w:val="none" w:sz="0" w:space="0" w:color="auto"/>
        <w:bottom w:val="none" w:sz="0" w:space="0" w:color="auto"/>
        <w:right w:val="none" w:sz="0" w:space="0" w:color="auto"/>
      </w:divBdr>
    </w:div>
    <w:div w:id="412824620">
      <w:bodyDiv w:val="1"/>
      <w:marLeft w:val="0"/>
      <w:marRight w:val="0"/>
      <w:marTop w:val="0"/>
      <w:marBottom w:val="0"/>
      <w:divBdr>
        <w:top w:val="none" w:sz="0" w:space="0" w:color="auto"/>
        <w:left w:val="none" w:sz="0" w:space="0" w:color="auto"/>
        <w:bottom w:val="none" w:sz="0" w:space="0" w:color="auto"/>
        <w:right w:val="none" w:sz="0" w:space="0" w:color="auto"/>
      </w:divBdr>
    </w:div>
    <w:div w:id="572282334">
      <w:bodyDiv w:val="1"/>
      <w:marLeft w:val="0"/>
      <w:marRight w:val="0"/>
      <w:marTop w:val="0"/>
      <w:marBottom w:val="0"/>
      <w:divBdr>
        <w:top w:val="none" w:sz="0" w:space="0" w:color="auto"/>
        <w:left w:val="none" w:sz="0" w:space="0" w:color="auto"/>
        <w:bottom w:val="none" w:sz="0" w:space="0" w:color="auto"/>
        <w:right w:val="none" w:sz="0" w:space="0" w:color="auto"/>
      </w:divBdr>
    </w:div>
    <w:div w:id="999699333">
      <w:bodyDiv w:val="1"/>
      <w:marLeft w:val="0"/>
      <w:marRight w:val="0"/>
      <w:marTop w:val="0"/>
      <w:marBottom w:val="0"/>
      <w:divBdr>
        <w:top w:val="none" w:sz="0" w:space="0" w:color="auto"/>
        <w:left w:val="none" w:sz="0" w:space="0" w:color="auto"/>
        <w:bottom w:val="none" w:sz="0" w:space="0" w:color="auto"/>
        <w:right w:val="none" w:sz="0" w:space="0" w:color="auto"/>
      </w:divBdr>
    </w:div>
    <w:div w:id="1106268538">
      <w:bodyDiv w:val="1"/>
      <w:marLeft w:val="0"/>
      <w:marRight w:val="0"/>
      <w:marTop w:val="0"/>
      <w:marBottom w:val="0"/>
      <w:divBdr>
        <w:top w:val="none" w:sz="0" w:space="0" w:color="auto"/>
        <w:left w:val="none" w:sz="0" w:space="0" w:color="auto"/>
        <w:bottom w:val="none" w:sz="0" w:space="0" w:color="auto"/>
        <w:right w:val="none" w:sz="0" w:space="0" w:color="auto"/>
      </w:divBdr>
    </w:div>
    <w:div w:id="1194462398">
      <w:bodyDiv w:val="1"/>
      <w:marLeft w:val="0"/>
      <w:marRight w:val="0"/>
      <w:marTop w:val="0"/>
      <w:marBottom w:val="0"/>
      <w:divBdr>
        <w:top w:val="none" w:sz="0" w:space="0" w:color="auto"/>
        <w:left w:val="none" w:sz="0" w:space="0" w:color="auto"/>
        <w:bottom w:val="none" w:sz="0" w:space="0" w:color="auto"/>
        <w:right w:val="none" w:sz="0" w:space="0" w:color="auto"/>
      </w:divBdr>
    </w:div>
    <w:div w:id="1429698422">
      <w:bodyDiv w:val="1"/>
      <w:marLeft w:val="0"/>
      <w:marRight w:val="0"/>
      <w:marTop w:val="0"/>
      <w:marBottom w:val="0"/>
      <w:divBdr>
        <w:top w:val="none" w:sz="0" w:space="0" w:color="auto"/>
        <w:left w:val="none" w:sz="0" w:space="0" w:color="auto"/>
        <w:bottom w:val="none" w:sz="0" w:space="0" w:color="auto"/>
        <w:right w:val="none" w:sz="0" w:space="0" w:color="auto"/>
      </w:divBdr>
    </w:div>
    <w:div w:id="1472747678">
      <w:bodyDiv w:val="1"/>
      <w:marLeft w:val="0"/>
      <w:marRight w:val="0"/>
      <w:marTop w:val="0"/>
      <w:marBottom w:val="0"/>
      <w:divBdr>
        <w:top w:val="none" w:sz="0" w:space="0" w:color="auto"/>
        <w:left w:val="none" w:sz="0" w:space="0" w:color="auto"/>
        <w:bottom w:val="none" w:sz="0" w:space="0" w:color="auto"/>
        <w:right w:val="none" w:sz="0" w:space="0" w:color="auto"/>
      </w:divBdr>
    </w:div>
    <w:div w:id="1632786096">
      <w:bodyDiv w:val="1"/>
      <w:marLeft w:val="0"/>
      <w:marRight w:val="0"/>
      <w:marTop w:val="0"/>
      <w:marBottom w:val="0"/>
      <w:divBdr>
        <w:top w:val="none" w:sz="0" w:space="0" w:color="auto"/>
        <w:left w:val="none" w:sz="0" w:space="0" w:color="auto"/>
        <w:bottom w:val="none" w:sz="0" w:space="0" w:color="auto"/>
        <w:right w:val="none" w:sz="0" w:space="0" w:color="auto"/>
      </w:divBdr>
    </w:div>
    <w:div w:id="1777870722">
      <w:bodyDiv w:val="1"/>
      <w:marLeft w:val="0"/>
      <w:marRight w:val="0"/>
      <w:marTop w:val="0"/>
      <w:marBottom w:val="0"/>
      <w:divBdr>
        <w:top w:val="none" w:sz="0" w:space="0" w:color="auto"/>
        <w:left w:val="none" w:sz="0" w:space="0" w:color="auto"/>
        <w:bottom w:val="none" w:sz="0" w:space="0" w:color="auto"/>
        <w:right w:val="none" w:sz="0" w:space="0" w:color="auto"/>
      </w:divBdr>
    </w:div>
    <w:div w:id="1959800515">
      <w:bodyDiv w:val="1"/>
      <w:marLeft w:val="0"/>
      <w:marRight w:val="0"/>
      <w:marTop w:val="0"/>
      <w:marBottom w:val="0"/>
      <w:divBdr>
        <w:top w:val="none" w:sz="0" w:space="0" w:color="auto"/>
        <w:left w:val="none" w:sz="0" w:space="0" w:color="auto"/>
        <w:bottom w:val="none" w:sz="0" w:space="0" w:color="auto"/>
        <w:right w:val="none" w:sz="0" w:space="0" w:color="auto"/>
      </w:divBdr>
    </w:div>
    <w:div w:id="2039041552">
      <w:bodyDiv w:val="1"/>
      <w:marLeft w:val="0"/>
      <w:marRight w:val="0"/>
      <w:marTop w:val="0"/>
      <w:marBottom w:val="0"/>
      <w:divBdr>
        <w:top w:val="none" w:sz="0" w:space="0" w:color="auto"/>
        <w:left w:val="none" w:sz="0" w:space="0" w:color="auto"/>
        <w:bottom w:val="none" w:sz="0" w:space="0" w:color="auto"/>
        <w:right w:val="none" w:sz="0" w:space="0" w:color="auto"/>
      </w:divBdr>
    </w:div>
    <w:div w:id="2068457894">
      <w:bodyDiv w:val="1"/>
      <w:marLeft w:val="0"/>
      <w:marRight w:val="0"/>
      <w:marTop w:val="0"/>
      <w:marBottom w:val="0"/>
      <w:divBdr>
        <w:top w:val="none" w:sz="0" w:space="0" w:color="auto"/>
        <w:left w:val="none" w:sz="0" w:space="0" w:color="auto"/>
        <w:bottom w:val="none" w:sz="0" w:space="0" w:color="auto"/>
        <w:right w:val="none" w:sz="0" w:space="0" w:color="auto"/>
      </w:divBdr>
    </w:div>
    <w:div w:id="2130857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GertU\Desktop\Uued%20veebi\kirjap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A3DA0DA7-7102-4A6D-97CD-B8608C826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kirjaplank</Template>
  <TotalTime>0</TotalTime>
  <Pages>2</Pages>
  <Words>845</Words>
  <Characters>4904</Characters>
  <Application>Microsoft Office Word</Application>
  <DocSecurity>0</DocSecurity>
  <Lines>40</Lines>
  <Paragraphs>11</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Gert Uiboaed</dc:creator>
  <cp:lastModifiedBy>Valdo Tohver</cp:lastModifiedBy>
  <cp:revision>2</cp:revision>
  <cp:lastPrinted>2014-04-03T10:06:00Z</cp:lastPrinted>
  <dcterms:created xsi:type="dcterms:W3CDTF">2025-04-14T07:06:00Z</dcterms:created>
  <dcterms:modified xsi:type="dcterms:W3CDTF">2025-04-14T07:06:00Z</dcterms:modified>
</cp:coreProperties>
</file>